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 w:firstLine="0"/>
        <w:jc w:val="center"/>
        <w:rPr/>
      </w:pPr>
      <w:r w:rsidDel="00000000" w:rsidR="00000000" w:rsidRPr="00000000">
        <w:rPr>
          <w:rFonts w:ascii="Helvetica Neue" w:cs="Helvetica Neue" w:eastAsia="Helvetica Neue" w:hAnsi="Helvetica Neue"/>
        </w:rPr>
        <w:drawing>
          <wp:inline distB="0" distT="0" distL="0" distR="0">
            <wp:extent cx="1004733" cy="765984"/>
            <wp:effectExtent b="0" l="0" r="0" t="0"/>
            <wp:docPr id="502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04733" cy="765984"/>
                    </a:xfrm>
                    <a:prstGeom prst="rect"/>
                    <a:ln/>
                  </pic:spPr>
                </pic:pic>
              </a:graphicData>
            </a:graphic>
          </wp:inline>
        </w:drawing>
      </w:r>
      <w:r w:rsidDel="00000000" w:rsidR="00000000" w:rsidRPr="00000000">
        <w:rPr>
          <w:rFonts w:ascii="Helvetica Neue" w:cs="Helvetica Neue" w:eastAsia="Helvetica Neue" w:hAnsi="Helvetica Neue"/>
        </w:rPr>
        <w:drawing>
          <wp:inline distB="0" distT="0" distL="0" distR="0">
            <wp:extent cx="1833408" cy="835017"/>
            <wp:effectExtent b="0" l="0" r="0" t="0"/>
            <wp:docPr id="502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33408" cy="8350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 w:line="259" w:lineRule="auto"/>
        <w:ind w:left="0" w:firstLine="0"/>
        <w:jc w:val="left"/>
        <w:rPr/>
      </w:pPr>
      <w:r w:rsidDel="00000000" w:rsidR="00000000" w:rsidRPr="00000000">
        <w:rPr>
          <w:rtl w:val="0"/>
        </w:rPr>
      </w:r>
    </w:p>
    <w:p w:rsidR="00000000" w:rsidDel="00000000" w:rsidP="00000000" w:rsidRDefault="00000000" w:rsidRPr="00000000" w14:paraId="00000003">
      <w:pPr>
        <w:ind w:firstLine="0"/>
        <w:jc w:val="center"/>
        <w:rPr/>
      </w:pPr>
      <w:bookmarkStart w:colFirst="0" w:colLast="0" w:name="_heading=h.gjdgxs" w:id="0"/>
      <w:bookmarkEnd w:id="0"/>
      <w:r w:rsidDel="00000000" w:rsidR="00000000" w:rsidRPr="00000000">
        <w:rPr>
          <w:b w:val="1"/>
          <w:bCs w:val="1"/>
          <w:rtl w:val="0"/>
        </w:rPr>
        <w:t xml:space="preserve">Регламент</w:t>
        <w:br w:type="textWrapping"/>
        <w:t xml:space="preserve">Командного чемпионата Тюркских стран среди мужчин и женщин</w:t>
      </w:r>
      <w:r w:rsidDel="00000000" w:rsidR="00000000" w:rsidRPr="00000000">
        <w:rPr>
          <w:rtl w:val="0"/>
        </w:rPr>
      </w:r>
    </w:p>
    <w:p w:rsidR="00000000" w:rsidDel="00000000" w:rsidP="00000000" w:rsidRDefault="00000000" w:rsidRPr="00000000" w14:paraId="00000004">
      <w:pPr>
        <w:widowControl w:val="0"/>
        <w:spacing w:after="0" w:before="120" w:line="240" w:lineRule="auto"/>
        <w:ind w:left="0" w:firstLine="708"/>
        <w:rPr/>
      </w:pPr>
      <w:r w:rsidDel="00000000" w:rsidR="00000000" w:rsidRPr="00000000">
        <w:rPr>
          <w:rtl w:val="0"/>
        </w:rPr>
        <w:t xml:space="preserve">Казахстанская Федерация шахмат от имени Тюркской ассоциации шахмат и имеет честь пригласить членов ассоциации принять участие в </w:t>
      </w:r>
      <w:r w:rsidDel="00000000" w:rsidR="00000000" w:rsidRPr="00000000">
        <w:rPr>
          <w:b w:val="1"/>
          <w:bCs w:val="1"/>
          <w:rtl w:val="0"/>
        </w:rPr>
        <w:t xml:space="preserve">Командном чемпионате Тюркских стран среди мужчин</w:t>
      </w:r>
      <w:r w:rsidDel="00000000" w:rsidR="00000000" w:rsidRPr="00000000">
        <w:rPr>
          <w:rtl w:val="0"/>
        </w:rPr>
        <w:t xml:space="preserve">, </w:t>
      </w:r>
      <w:r w:rsidDel="00000000" w:rsidR="00000000" w:rsidRPr="00000000">
        <w:rPr>
          <w:b w:val="1"/>
          <w:bCs w:val="1"/>
          <w:rtl w:val="0"/>
        </w:rPr>
        <w:t xml:space="preserve">Командном чемпионате Тюркских стран среди женщин (далее турниры)</w:t>
      </w:r>
      <w:r w:rsidDel="00000000" w:rsidR="00000000" w:rsidRPr="00000000">
        <w:rPr>
          <w:rtl w:val="0"/>
        </w:rPr>
        <w:t xml:space="preserve"> по шахматам 2026 года,  который пройдет с 13  по 18 мая  2026 года в г. Туркестан, Казахстан.</w:t>
      </w:r>
    </w:p>
    <w:p w:rsidR="00000000" w:rsidDel="00000000" w:rsidP="00000000" w:rsidRDefault="00000000" w:rsidRPr="00000000" w14:paraId="00000005">
      <w:pPr>
        <w:spacing w:after="0" w:line="259" w:lineRule="auto"/>
        <w:ind w:left="0" w:firstLine="0"/>
        <w:jc w:val="left"/>
        <w:rPr>
          <w:b w:val="1"/>
          <w:bCs w:val="1"/>
          <w:u w:val="single"/>
        </w:rPr>
      </w:pPr>
      <w:r w:rsidDel="00000000" w:rsidR="00000000" w:rsidRPr="00000000">
        <w:rPr>
          <w:rtl w:val="0"/>
        </w:rPr>
      </w:r>
    </w:p>
    <w:p w:rsidR="00000000" w:rsidDel="00000000" w:rsidP="00000000" w:rsidRDefault="00000000" w:rsidRPr="00000000" w14:paraId="00000006">
      <w:pPr>
        <w:spacing w:after="0" w:lineRule="auto"/>
        <w:ind w:left="0" w:right="4679.173228346457" w:firstLine="0"/>
        <w:rPr>
          <w:b w:val="1"/>
          <w:bCs w:val="1"/>
        </w:rPr>
      </w:pPr>
      <w:r w:rsidDel="00000000" w:rsidR="00000000" w:rsidRPr="00000000">
        <w:rPr>
          <w:b w:val="1"/>
          <w:bCs w:val="1"/>
          <w:rtl w:val="0"/>
        </w:rPr>
        <w:t xml:space="preserve">1.  Участники и прием заявок. </w:t>
      </w:r>
    </w:p>
    <w:p w:rsidR="00000000" w:rsidDel="00000000" w:rsidP="00000000" w:rsidRDefault="00000000" w:rsidRPr="00000000" w14:paraId="00000007">
      <w:pPr>
        <w:spacing w:after="0" w:lineRule="auto"/>
        <w:ind w:left="0" w:right="4679.173228346457" w:firstLine="0"/>
        <w:rPr>
          <w:b w:val="1"/>
          <w:bCs w:val="1"/>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b w:val="1"/>
          <w:bCs w:val="1"/>
          <w:rtl w:val="0"/>
        </w:rPr>
        <w:t xml:space="preserve">1.1.</w:t>
      </w:r>
      <w:r w:rsidDel="00000000" w:rsidR="00000000" w:rsidRPr="00000000">
        <w:rPr>
          <w:rtl w:val="0"/>
        </w:rPr>
        <w:t xml:space="preserve"> К участию допускаются ниже следующие страны: </w:t>
      </w:r>
    </w:p>
    <w:p w:rsidR="00000000" w:rsidDel="00000000" w:rsidP="00000000" w:rsidRDefault="00000000" w:rsidRPr="00000000" w14:paraId="00000009">
      <w:pPr>
        <w:ind w:left="0" w:firstLine="0"/>
        <w:rPr/>
      </w:pPr>
      <w:r w:rsidDel="00000000" w:rsidR="00000000" w:rsidRPr="00000000">
        <w:rPr>
          <w:rtl w:val="0"/>
        </w:rPr>
        <w:t xml:space="preserve">1. Азербайджан</w:t>
      </w:r>
    </w:p>
    <w:p w:rsidR="00000000" w:rsidDel="00000000" w:rsidP="00000000" w:rsidRDefault="00000000" w:rsidRPr="00000000" w14:paraId="0000000A">
      <w:pPr>
        <w:ind w:left="0" w:firstLine="0"/>
        <w:rPr/>
      </w:pPr>
      <w:r w:rsidDel="00000000" w:rsidR="00000000" w:rsidRPr="00000000">
        <w:rPr>
          <w:rtl w:val="0"/>
        </w:rPr>
        <w:t xml:space="preserve">2. Казахстан </w:t>
      </w:r>
    </w:p>
    <w:p w:rsidR="00000000" w:rsidDel="00000000" w:rsidP="00000000" w:rsidRDefault="00000000" w:rsidRPr="00000000" w14:paraId="0000000B">
      <w:pPr>
        <w:ind w:left="0" w:firstLine="0"/>
        <w:rPr/>
      </w:pPr>
      <w:r w:rsidDel="00000000" w:rsidR="00000000" w:rsidRPr="00000000">
        <w:rPr>
          <w:rtl w:val="0"/>
        </w:rPr>
        <w:t xml:space="preserve">3. Кыргызская Республика</w:t>
      </w:r>
    </w:p>
    <w:p w:rsidR="00000000" w:rsidDel="00000000" w:rsidP="00000000" w:rsidRDefault="00000000" w:rsidRPr="00000000" w14:paraId="0000000C">
      <w:pPr>
        <w:ind w:left="0" w:firstLine="0"/>
        <w:rPr/>
      </w:pPr>
      <w:r w:rsidDel="00000000" w:rsidR="00000000" w:rsidRPr="00000000">
        <w:rPr>
          <w:rtl w:val="0"/>
        </w:rPr>
        <w:t xml:space="preserve">4. Туркменистан</w:t>
      </w:r>
    </w:p>
    <w:p w:rsidR="00000000" w:rsidDel="00000000" w:rsidP="00000000" w:rsidRDefault="00000000" w:rsidRPr="00000000" w14:paraId="0000000D">
      <w:pPr>
        <w:ind w:left="0" w:firstLine="0"/>
        <w:rPr/>
      </w:pPr>
      <w:r w:rsidDel="00000000" w:rsidR="00000000" w:rsidRPr="00000000">
        <w:rPr>
          <w:rtl w:val="0"/>
        </w:rPr>
        <w:t xml:space="preserve">5. Турция</w:t>
      </w:r>
    </w:p>
    <w:p w:rsidR="00000000" w:rsidDel="00000000" w:rsidP="00000000" w:rsidRDefault="00000000" w:rsidRPr="00000000" w14:paraId="0000000E">
      <w:pPr>
        <w:ind w:left="0" w:firstLine="0"/>
        <w:rPr/>
      </w:pPr>
      <w:r w:rsidDel="00000000" w:rsidR="00000000" w:rsidRPr="00000000">
        <w:rPr>
          <w:rtl w:val="0"/>
        </w:rPr>
        <w:t xml:space="preserve">6. Узбекистан</w:t>
      </w:r>
    </w:p>
    <w:p w:rsidR="00000000" w:rsidDel="00000000" w:rsidP="00000000" w:rsidRDefault="00000000" w:rsidRPr="00000000" w14:paraId="0000000F">
      <w:pPr>
        <w:spacing w:before="200" w:lineRule="auto"/>
        <w:ind w:left="0" w:firstLine="0"/>
        <w:rPr>
          <w:b w:val="1"/>
          <w:bCs w:val="1"/>
        </w:rPr>
      </w:pPr>
      <w:r w:rsidDel="00000000" w:rsidR="00000000" w:rsidRPr="00000000">
        <w:rPr>
          <w:b w:val="1"/>
          <w:bCs w:val="1"/>
          <w:rtl w:val="0"/>
        </w:rPr>
        <w:t xml:space="preserve">1.2. </w:t>
      </w:r>
      <w:r w:rsidDel="00000000" w:rsidR="00000000" w:rsidRPr="00000000">
        <w:rPr>
          <w:rtl w:val="0"/>
        </w:rPr>
        <w:t xml:space="preserve">По приглашению организаторов допускается участие дополнительной команды.</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bCs w:val="1"/>
          <w:rtl w:val="0"/>
        </w:rPr>
        <w:t xml:space="preserve">1.3.</w:t>
      </w:r>
      <w:r w:rsidDel="00000000" w:rsidR="00000000" w:rsidRPr="00000000">
        <w:rPr>
          <w:rtl w:val="0"/>
        </w:rPr>
        <w:t xml:space="preserve"> Каждая страна имеет право заявить по 1 команде в каждом турнире</w:t>
      </w:r>
    </w:p>
    <w:p w:rsidR="00000000" w:rsidDel="00000000" w:rsidP="00000000" w:rsidRDefault="00000000" w:rsidRPr="00000000" w14:paraId="00000011">
      <w:pPr>
        <w:ind w:left="0" w:firstLine="0"/>
        <w:rPr/>
      </w:pPr>
      <w:r w:rsidDel="00000000" w:rsidR="00000000" w:rsidRPr="00000000">
        <w:rPr>
          <w:b w:val="1"/>
          <w:bCs w:val="1"/>
          <w:rtl w:val="0"/>
        </w:rPr>
        <w:t xml:space="preserve">1.4.</w:t>
      </w:r>
      <w:r w:rsidDel="00000000" w:rsidR="00000000" w:rsidRPr="00000000">
        <w:rPr>
          <w:rtl w:val="0"/>
        </w:rPr>
        <w:t xml:space="preserve"> Принимающая страна имеет право заявить для участия в турнирах до двух команд.</w:t>
      </w:r>
    </w:p>
    <w:p w:rsidR="00000000" w:rsidDel="00000000" w:rsidP="00000000" w:rsidRDefault="00000000" w:rsidRPr="00000000" w14:paraId="00000012">
      <w:pPr>
        <w:ind w:left="0" w:firstLine="0"/>
        <w:rPr/>
      </w:pPr>
      <w:r w:rsidDel="00000000" w:rsidR="00000000" w:rsidRPr="00000000">
        <w:rPr>
          <w:b w:val="1"/>
          <w:bCs w:val="1"/>
          <w:rtl w:val="0"/>
        </w:rPr>
        <w:t xml:space="preserve">1.5. </w:t>
      </w:r>
      <w:r w:rsidDel="00000000" w:rsidR="00000000" w:rsidRPr="00000000">
        <w:rPr>
          <w:rtl w:val="0"/>
        </w:rPr>
        <w:t xml:space="preserve">Заявки на участие в турнирах принимаются по следующей ссылке: </w:t>
      </w:r>
      <w:hyperlink r:id="rId9">
        <w:r w:rsidDel="00000000" w:rsidR="00000000" w:rsidRPr="00000000">
          <w:rPr>
            <w:color w:val="1155cc"/>
            <w:u w:val="single"/>
            <w:rtl w:val="0"/>
          </w:rPr>
          <w:t xml:space="preserve">https://forms.gle/UMCG3X42EuFp3xja8</w:t>
        </w:r>
      </w:hyperlink>
      <w:r w:rsidDel="00000000" w:rsidR="00000000" w:rsidRPr="00000000">
        <w:rPr>
          <w:rtl w:val="0"/>
        </w:rPr>
        <w:t xml:space="preserve"> до 01 апреля</w:t>
      </w:r>
      <w:r w:rsidDel="00000000" w:rsidR="00000000" w:rsidRPr="00000000">
        <w:rPr>
          <w:highlight w:val="white"/>
          <w:rtl w:val="0"/>
        </w:rPr>
        <w:t xml:space="preserve"> </w:t>
      </w:r>
      <w:r w:rsidDel="00000000" w:rsidR="00000000" w:rsidRPr="00000000">
        <w:rPr>
          <w:rtl w:val="0"/>
        </w:rPr>
        <w:t xml:space="preserve">2026 года</w:t>
      </w:r>
      <w:r w:rsidDel="00000000" w:rsidR="00000000" w:rsidRPr="00000000">
        <w:rPr>
          <w:rtl w:val="0"/>
        </w:rPr>
        <w:t xml:space="preserve">;</w:t>
      </w:r>
    </w:p>
    <w:p w:rsidR="00000000" w:rsidDel="00000000" w:rsidP="00000000" w:rsidRDefault="00000000" w:rsidRPr="00000000" w14:paraId="00000013">
      <w:pPr>
        <w:spacing w:after="18" w:line="259" w:lineRule="auto"/>
        <w:ind w:left="0" w:firstLine="0"/>
        <w:rPr/>
      </w:pPr>
      <w:r w:rsidDel="00000000" w:rsidR="00000000" w:rsidRPr="00000000">
        <w:rPr>
          <w:b w:val="1"/>
          <w:bCs w:val="1"/>
          <w:rtl w:val="0"/>
        </w:rPr>
        <w:t xml:space="preserve">1.6. </w:t>
      </w:r>
      <w:r w:rsidDel="00000000" w:rsidR="00000000" w:rsidRPr="00000000">
        <w:rPr>
          <w:rtl w:val="0"/>
        </w:rPr>
        <w:t xml:space="preserve">Капитан команды</w:t>
      </w:r>
      <w:r w:rsidDel="00000000" w:rsidR="00000000" w:rsidRPr="00000000">
        <w:rPr>
          <w:b w:val="1"/>
          <w:bCs w:val="1"/>
          <w:rtl w:val="0"/>
        </w:rPr>
        <w:t xml:space="preserve"> </w:t>
      </w:r>
      <w:r w:rsidDel="00000000" w:rsidR="00000000" w:rsidRPr="00000000">
        <w:rPr>
          <w:rtl w:val="0"/>
        </w:rPr>
        <w:t xml:space="preserve">(либо ее представитель) несет ответственность за достоверность и правильность предоставленных сведений.</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00" w:lineRule="auto"/>
        <w:ind w:left="0" w:hanging="15"/>
        <w:rPr>
          <w:b w:val="1"/>
          <w:bCs w:val="1"/>
        </w:rPr>
      </w:pPr>
      <w:r w:rsidDel="00000000" w:rsidR="00000000" w:rsidRPr="00000000">
        <w:rPr>
          <w:b w:val="1"/>
          <w:bCs w:val="1"/>
          <w:rtl w:val="0"/>
        </w:rPr>
        <w:t xml:space="preserve">2. Даты и место проведения: </w:t>
      </w:r>
    </w:p>
    <w:p w:rsidR="00000000" w:rsidDel="00000000" w:rsidP="00000000" w:rsidRDefault="00000000" w:rsidRPr="00000000" w14:paraId="00000016">
      <w:pPr>
        <w:ind w:left="0" w:hanging="15"/>
        <w:rPr/>
      </w:pPr>
      <w:r w:rsidDel="00000000" w:rsidR="00000000" w:rsidRPr="00000000">
        <w:rPr>
          <w:b w:val="1"/>
          <w:bCs w:val="1"/>
          <w:rtl w:val="0"/>
        </w:rPr>
        <w:t xml:space="preserve">Даты: </w:t>
      </w:r>
      <w:r w:rsidDel="00000000" w:rsidR="00000000" w:rsidRPr="00000000">
        <w:rPr>
          <w:rtl w:val="0"/>
        </w:rPr>
        <w:t xml:space="preserve">13 мая (день приезда) – 18 мая (день отъезда) 2026 г;</w:t>
      </w:r>
    </w:p>
    <w:p w:rsidR="00000000" w:rsidDel="00000000" w:rsidP="00000000" w:rsidRDefault="00000000" w:rsidRPr="00000000" w14:paraId="00000017">
      <w:pPr>
        <w:ind w:left="0" w:hanging="15"/>
        <w:rPr>
          <w:b w:val="1"/>
          <w:bCs w:val="1"/>
          <w:highlight w:val="yellow"/>
        </w:rPr>
      </w:pPr>
      <w:r w:rsidDel="00000000" w:rsidR="00000000" w:rsidRPr="00000000">
        <w:rPr>
          <w:b w:val="1"/>
          <w:bCs w:val="1"/>
          <w:rtl w:val="0"/>
        </w:rPr>
        <w:t xml:space="preserve">Место проведения</w:t>
      </w:r>
      <w:r w:rsidDel="00000000" w:rsidR="00000000" w:rsidRPr="00000000">
        <w:rPr>
          <w:rtl w:val="0"/>
        </w:rPr>
        <w:t xml:space="preserve">: по назначению, Казахстан</w:t>
      </w:r>
      <w:r w:rsidDel="00000000" w:rsidR="00000000" w:rsidRPr="00000000">
        <w:rPr>
          <w:rtl w:val="0"/>
        </w:rPr>
      </w:r>
    </w:p>
    <w:p w:rsidR="00000000" w:rsidDel="00000000" w:rsidP="00000000" w:rsidRDefault="00000000" w:rsidRPr="00000000" w14:paraId="00000018">
      <w:pPr>
        <w:spacing w:after="18" w:line="259" w:lineRule="auto"/>
        <w:ind w:left="0" w:firstLine="0"/>
        <w:rPr>
          <w:b w:val="1"/>
          <w:bCs w:val="1"/>
        </w:rPr>
      </w:pPr>
      <w:r w:rsidDel="00000000" w:rsidR="00000000" w:rsidRPr="00000000">
        <w:rPr>
          <w:rtl w:val="0"/>
        </w:rPr>
      </w:r>
    </w:p>
    <w:p w:rsidR="00000000" w:rsidDel="00000000" w:rsidP="00000000" w:rsidRDefault="00000000" w:rsidRPr="00000000" w14:paraId="00000019">
      <w:pPr>
        <w:spacing w:after="200" w:lineRule="auto"/>
        <w:ind w:left="0" w:firstLine="0"/>
        <w:rPr>
          <w:b w:val="1"/>
          <w:bCs w:val="1"/>
        </w:rPr>
      </w:pPr>
      <w:r w:rsidDel="00000000" w:rsidR="00000000" w:rsidRPr="00000000">
        <w:rPr>
          <w:b w:val="1"/>
          <w:bCs w:val="1"/>
          <w:rtl w:val="0"/>
        </w:rPr>
        <w:t xml:space="preserve">3. Участники.</w:t>
      </w:r>
    </w:p>
    <w:p w:rsidR="00000000" w:rsidDel="00000000" w:rsidP="00000000" w:rsidRDefault="00000000" w:rsidRPr="00000000" w14:paraId="0000001A">
      <w:pPr>
        <w:spacing w:after="18" w:line="259" w:lineRule="auto"/>
        <w:ind w:left="0" w:firstLine="0"/>
        <w:rPr/>
      </w:pPr>
      <w:r w:rsidDel="00000000" w:rsidR="00000000" w:rsidRPr="00000000">
        <w:rPr>
          <w:b w:val="1"/>
          <w:bCs w:val="1"/>
          <w:rtl w:val="0"/>
        </w:rPr>
        <w:t xml:space="preserve">3.1</w:t>
      </w:r>
      <w:r w:rsidDel="00000000" w:rsidR="00000000" w:rsidRPr="00000000">
        <w:rPr>
          <w:rtl w:val="0"/>
        </w:rPr>
        <w:t xml:space="preserve">.  Состав команды 6 человек: 4 игрока, 1 запасной и 1 капитан.</w:t>
      </w:r>
    </w:p>
    <w:p w:rsidR="00000000" w:rsidDel="00000000" w:rsidP="00000000" w:rsidRDefault="00000000" w:rsidRPr="00000000" w14:paraId="0000001B">
      <w:pPr>
        <w:ind w:left="0" w:firstLine="0"/>
        <w:rPr>
          <w:b w:val="1"/>
          <w:bCs w:val="1"/>
        </w:rPr>
      </w:pPr>
      <w:r w:rsidDel="00000000" w:rsidR="00000000" w:rsidRPr="00000000">
        <w:rPr>
          <w:b w:val="1"/>
          <w:bCs w:val="1"/>
          <w:rtl w:val="0"/>
        </w:rPr>
        <w:t xml:space="preserve">3.2. </w:t>
      </w:r>
      <w:r w:rsidDel="00000000" w:rsidR="00000000" w:rsidRPr="00000000">
        <w:rPr>
          <w:rtl w:val="0"/>
        </w:rPr>
        <w:t xml:space="preserve">В случае отсутствия капитана, капитаном команды может быть назначен один из её участников. Порядок расстановки игроков по доскам должен быть подтвержден капитаном команды на Техническом собрании (см. пункт 4), </w:t>
      </w:r>
      <w:r w:rsidDel="00000000" w:rsidR="00000000" w:rsidRPr="00000000">
        <w:rPr>
          <w:rtl w:val="0"/>
        </w:rPr>
        <w:t xml:space="preserve">который не может быть изменён на протяжении всего турнира; соответственно, резервные игроки могут выступать только на нижних  досках.</w:t>
      </w:r>
      <w:r w:rsidDel="00000000" w:rsidR="00000000" w:rsidRPr="00000000">
        <w:rPr>
          <w:highlight w:val="cyan"/>
          <w:rtl w:val="0"/>
        </w:rPr>
        <w:br w:type="textWrapping"/>
      </w:r>
      <w:r w:rsidDel="00000000" w:rsidR="00000000" w:rsidRPr="00000000">
        <w:rPr>
          <w:b w:val="1"/>
          <w:bCs w:val="1"/>
          <w:rtl w:val="0"/>
        </w:rPr>
        <w:t xml:space="preserve">3.3.</w:t>
      </w:r>
      <w:r w:rsidDel="00000000" w:rsidR="00000000" w:rsidRPr="00000000">
        <w:rPr>
          <w:rtl w:val="0"/>
        </w:rPr>
        <w:t xml:space="preserve"> Состав каждой команды должен быть объявлен капитаном не позднее, чем за 30 минут до начала каждого тура (см. пункт 4). Если капитан команды не представит состав, то предполагается, что он выбрал игроков для досок 1, 2, 3 и 4 для данного матча.</w:t>
      </w:r>
      <w:r w:rsidDel="00000000" w:rsidR="00000000" w:rsidRPr="00000000">
        <w:rPr>
          <w:rtl w:val="0"/>
        </w:rPr>
      </w:r>
    </w:p>
    <w:p w:rsidR="00000000" w:rsidDel="00000000" w:rsidP="00000000" w:rsidRDefault="00000000" w:rsidRPr="00000000" w14:paraId="0000001C">
      <w:pPr>
        <w:spacing w:after="0" w:line="259" w:lineRule="auto"/>
        <w:ind w:left="0" w:firstLine="0"/>
        <w:rPr>
          <w:b w:val="1"/>
          <w:bCs w:val="1"/>
        </w:rPr>
      </w:pPr>
      <w:r w:rsidDel="00000000" w:rsidR="00000000" w:rsidRPr="00000000">
        <w:rPr>
          <w:rtl w:val="0"/>
        </w:rPr>
      </w:r>
    </w:p>
    <w:p w:rsidR="00000000" w:rsidDel="00000000" w:rsidP="00000000" w:rsidRDefault="00000000" w:rsidRPr="00000000" w14:paraId="0000001D">
      <w:pPr>
        <w:spacing w:after="200" w:line="259" w:lineRule="auto"/>
        <w:ind w:left="0" w:firstLine="0"/>
        <w:rPr>
          <w:b w:val="1"/>
          <w:bCs w:val="1"/>
        </w:rPr>
      </w:pPr>
      <w:r w:rsidDel="00000000" w:rsidR="00000000" w:rsidRPr="00000000">
        <w:rPr>
          <w:b w:val="1"/>
          <w:bCs w:val="1"/>
          <w:rtl w:val="0"/>
        </w:rPr>
        <w:t xml:space="preserve">4.Формат проведения.</w:t>
      </w:r>
    </w:p>
    <w:p w:rsidR="00000000" w:rsidDel="00000000" w:rsidP="00000000" w:rsidRDefault="00000000" w:rsidRPr="00000000" w14:paraId="0000001E">
      <w:pPr>
        <w:spacing w:after="0" w:line="259" w:lineRule="auto"/>
        <w:ind w:left="0" w:firstLine="0"/>
        <w:jc w:val="left"/>
        <w:rPr>
          <w:highlight w:val="yellow"/>
        </w:rPr>
      </w:pPr>
      <w:r w:rsidDel="00000000" w:rsidR="00000000" w:rsidRPr="00000000">
        <w:rPr>
          <w:b w:val="1"/>
          <w:bCs w:val="1"/>
          <w:rtl w:val="0"/>
        </w:rPr>
        <w:t xml:space="preserve">4.1.</w:t>
      </w:r>
      <w:r w:rsidDel="00000000" w:rsidR="00000000" w:rsidRPr="00000000">
        <w:rPr>
          <w:rtl w:val="0"/>
        </w:rPr>
        <w:t xml:space="preserve"> Турниры проводятся по круговой системе в 7 туров.</w:t>
      </w:r>
      <w:r w:rsidDel="00000000" w:rsidR="00000000" w:rsidRPr="00000000">
        <w:rPr>
          <w:highlight w:val="yellow"/>
          <w:rtl w:val="0"/>
        </w:rPr>
        <w:t xml:space="preserve"> </w:t>
      </w:r>
    </w:p>
    <w:p w:rsidR="00000000" w:rsidDel="00000000" w:rsidP="00000000" w:rsidRDefault="00000000" w:rsidRPr="00000000" w14:paraId="0000001F">
      <w:pPr>
        <w:spacing w:after="0" w:line="259" w:lineRule="auto"/>
        <w:ind w:left="0" w:firstLine="0"/>
        <w:rPr>
          <w:b w:val="1"/>
          <w:bCs w:val="1"/>
        </w:rPr>
      </w:pPr>
      <w:r w:rsidDel="00000000" w:rsidR="00000000" w:rsidRPr="00000000">
        <w:rPr>
          <w:b w:val="1"/>
          <w:bCs w:val="1"/>
          <w:rtl w:val="0"/>
        </w:rPr>
        <w:t xml:space="preserve">4.2.</w:t>
      </w:r>
      <w:r w:rsidDel="00000000" w:rsidR="00000000" w:rsidRPr="00000000">
        <w:rPr>
          <w:rtl w:val="0"/>
        </w:rPr>
        <w:t xml:space="preserve"> Контроль времени – 45</w:t>
      </w:r>
      <w:r w:rsidDel="00000000" w:rsidR="00000000" w:rsidRPr="00000000">
        <w:rPr>
          <w:b w:val="1"/>
          <w:bCs w:val="1"/>
          <w:rtl w:val="0"/>
        </w:rPr>
        <w:t xml:space="preserve"> минут + 30 секунд на каждый ход, начиная с первого. </w:t>
      </w:r>
    </w:p>
    <w:p w:rsidR="00000000" w:rsidDel="00000000" w:rsidP="00000000" w:rsidRDefault="00000000" w:rsidRPr="00000000" w14:paraId="00000020">
      <w:pPr>
        <w:spacing w:after="0" w:line="259" w:lineRule="auto"/>
        <w:ind w:left="0" w:firstLine="0"/>
        <w:rPr/>
      </w:pPr>
      <w:r w:rsidDel="00000000" w:rsidR="00000000" w:rsidRPr="00000000">
        <w:rPr>
          <w:b w:val="1"/>
          <w:bCs w:val="1"/>
          <w:rtl w:val="0"/>
        </w:rPr>
        <w:t xml:space="preserve">4.3. </w:t>
      </w:r>
      <w:r w:rsidDel="00000000" w:rsidR="00000000" w:rsidRPr="00000000">
        <w:rPr>
          <w:rtl w:val="0"/>
        </w:rPr>
        <w:t xml:space="preserve">Допустимое время опоздания на тур 15 минут. </w:t>
      </w:r>
    </w:p>
    <w:p w:rsidR="00000000" w:rsidDel="00000000" w:rsidP="00000000" w:rsidRDefault="00000000" w:rsidRPr="00000000" w14:paraId="00000021">
      <w:pPr>
        <w:spacing w:after="0" w:line="259" w:lineRule="auto"/>
        <w:ind w:left="0" w:firstLine="0"/>
        <w:rPr/>
      </w:pPr>
      <w:r w:rsidDel="00000000" w:rsidR="00000000" w:rsidRPr="00000000">
        <w:rPr>
          <w:b w:val="1"/>
          <w:bCs w:val="1"/>
          <w:rtl w:val="0"/>
        </w:rPr>
        <w:t xml:space="preserve">4.4.</w:t>
      </w:r>
      <w:r w:rsidDel="00000000" w:rsidR="00000000" w:rsidRPr="00000000">
        <w:rPr>
          <w:rtl w:val="0"/>
        </w:rPr>
        <w:t xml:space="preserve"> Результат команды в каждом туре определяется суммой результатов на всех четырех досках. За победу в туре команде присуждается 2 очка (match-points), за ничью – 1 очко, за поражение – 0 очков.</w:t>
      </w:r>
    </w:p>
    <w:p w:rsidR="00000000" w:rsidDel="00000000" w:rsidP="00000000" w:rsidRDefault="00000000" w:rsidRPr="00000000" w14:paraId="00000022">
      <w:pPr>
        <w:spacing w:after="18" w:line="259" w:lineRule="auto"/>
        <w:ind w:left="0" w:firstLine="0"/>
        <w:rPr>
          <w:b w:val="1"/>
          <w:bCs w:val="1"/>
        </w:rPr>
      </w:pPr>
      <w:r w:rsidDel="00000000" w:rsidR="00000000" w:rsidRPr="00000000">
        <w:rPr>
          <w:rtl w:val="0"/>
        </w:rPr>
      </w:r>
    </w:p>
    <w:p w:rsidR="00000000" w:rsidDel="00000000" w:rsidP="00000000" w:rsidRDefault="00000000" w:rsidRPr="00000000" w14:paraId="00000023">
      <w:pPr>
        <w:spacing w:after="18" w:line="259" w:lineRule="auto"/>
        <w:ind w:left="0" w:firstLine="0"/>
        <w:rPr>
          <w:b w:val="1"/>
          <w:bCs w:val="1"/>
        </w:rPr>
      </w:pPr>
      <w:r w:rsidDel="00000000" w:rsidR="00000000" w:rsidRPr="00000000">
        <w:rPr>
          <w:b w:val="1"/>
          <w:bCs w:val="1"/>
          <w:rtl w:val="0"/>
        </w:rPr>
        <w:t xml:space="preserve">5. Расписание. </w:t>
      </w:r>
    </w:p>
    <w:p w:rsidR="00000000" w:rsidDel="00000000" w:rsidP="00000000" w:rsidRDefault="00000000" w:rsidRPr="00000000" w14:paraId="00000024">
      <w:pPr>
        <w:spacing w:after="18" w:line="259" w:lineRule="auto"/>
        <w:ind w:left="0" w:firstLine="0"/>
        <w:rPr>
          <w:b w:val="1"/>
          <w:bCs w:val="1"/>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3450"/>
        <w:gridCol w:w="1905"/>
        <w:gridCol w:w="3345"/>
        <w:tblGridChange w:id="0">
          <w:tblGrid>
            <w:gridCol w:w="1350"/>
            <w:gridCol w:w="3450"/>
            <w:gridCol w:w="1905"/>
            <w:gridCol w:w="3345"/>
          </w:tblGrid>
        </w:tblGridChange>
      </w:tblGrid>
      <w:tr>
        <w:trPr>
          <w:cantSplit w:val="0"/>
          <w:tblHeader w:val="0"/>
        </w:trPr>
        <w:tc>
          <w:tcPr>
            <w:vAlign w:val="center"/>
          </w:tcPr>
          <w:p w:rsidR="00000000" w:rsidDel="00000000" w:rsidP="00000000" w:rsidRDefault="00000000" w:rsidRPr="00000000" w14:paraId="00000025">
            <w:pPr>
              <w:spacing w:after="18" w:line="259" w:lineRule="auto"/>
              <w:ind w:left="0" w:firstLine="0"/>
              <w:jc w:val="center"/>
              <w:rPr>
                <w:b w:val="1"/>
                <w:bCs w:val="1"/>
              </w:rPr>
            </w:pPr>
            <w:r w:rsidDel="00000000" w:rsidR="00000000" w:rsidRPr="00000000">
              <w:rPr>
                <w:b w:val="1"/>
                <w:bCs w:val="1"/>
                <w:rtl w:val="0"/>
              </w:rPr>
              <w:t xml:space="preserve">Дата</w:t>
            </w:r>
          </w:p>
        </w:tc>
        <w:tc>
          <w:tcPr>
            <w:vAlign w:val="center"/>
          </w:tcPr>
          <w:p w:rsidR="00000000" w:rsidDel="00000000" w:rsidP="00000000" w:rsidRDefault="00000000" w:rsidRPr="00000000" w14:paraId="00000026">
            <w:pPr>
              <w:spacing w:after="18" w:line="259" w:lineRule="auto"/>
              <w:ind w:left="0" w:firstLine="0"/>
              <w:jc w:val="center"/>
              <w:rPr>
                <w:b w:val="1"/>
                <w:bCs w:val="1"/>
              </w:rPr>
            </w:pPr>
            <w:r w:rsidDel="00000000" w:rsidR="00000000" w:rsidRPr="00000000">
              <w:rPr>
                <w:b w:val="1"/>
                <w:bCs w:val="1"/>
                <w:rtl w:val="0"/>
              </w:rPr>
              <w:t xml:space="preserve">Время</w:t>
            </w:r>
          </w:p>
        </w:tc>
        <w:tc>
          <w:tcPr>
            <w:vAlign w:val="center"/>
          </w:tcPr>
          <w:p w:rsidR="00000000" w:rsidDel="00000000" w:rsidP="00000000" w:rsidRDefault="00000000" w:rsidRPr="00000000" w14:paraId="00000027">
            <w:pPr>
              <w:spacing w:after="18" w:line="259" w:lineRule="auto"/>
              <w:ind w:left="0" w:firstLine="0"/>
              <w:jc w:val="center"/>
              <w:rPr>
                <w:b w:val="1"/>
                <w:bCs w:val="1"/>
              </w:rPr>
            </w:pPr>
            <w:r w:rsidDel="00000000" w:rsidR="00000000" w:rsidRPr="00000000">
              <w:rPr>
                <w:b w:val="1"/>
                <w:bCs w:val="1"/>
                <w:rtl w:val="0"/>
              </w:rPr>
              <w:t xml:space="preserve">Событие</w:t>
            </w:r>
          </w:p>
        </w:tc>
        <w:tc>
          <w:tcPr>
            <w:vAlign w:val="center"/>
          </w:tcPr>
          <w:p w:rsidR="00000000" w:rsidDel="00000000" w:rsidP="00000000" w:rsidRDefault="00000000" w:rsidRPr="00000000" w14:paraId="00000028">
            <w:pPr>
              <w:spacing w:after="18" w:line="259" w:lineRule="auto"/>
              <w:ind w:left="0" w:firstLine="0"/>
              <w:jc w:val="center"/>
              <w:rPr>
                <w:b w:val="1"/>
                <w:bCs w:val="1"/>
              </w:rPr>
            </w:pPr>
            <w:r w:rsidDel="00000000" w:rsidR="00000000" w:rsidRPr="00000000">
              <w:rPr>
                <w:b w:val="1"/>
                <w:bCs w:val="1"/>
                <w:rtl w:val="0"/>
              </w:rPr>
              <w:t xml:space="preserve">Контроль времени</w:t>
            </w:r>
          </w:p>
        </w:tc>
      </w:tr>
      <w:tr>
        <w:trPr>
          <w:cantSplit w:val="0"/>
          <w:tblHeader w:val="0"/>
        </w:trPr>
        <w:tc>
          <w:tcPr>
            <w:vMerge w:val="restart"/>
            <w:vAlign w:val="center"/>
          </w:tcPr>
          <w:p w:rsidR="00000000" w:rsidDel="00000000" w:rsidP="00000000" w:rsidRDefault="00000000" w:rsidRPr="00000000" w14:paraId="00000029">
            <w:pPr>
              <w:spacing w:after="18" w:line="259" w:lineRule="auto"/>
              <w:ind w:left="0" w:firstLine="0"/>
              <w:jc w:val="center"/>
              <w:rPr/>
            </w:pPr>
            <w:r w:rsidDel="00000000" w:rsidR="00000000" w:rsidRPr="00000000">
              <w:rPr>
                <w:rtl w:val="0"/>
              </w:rPr>
              <w:t xml:space="preserve">13.05.2026</w:t>
            </w:r>
          </w:p>
        </w:tc>
        <w:tc>
          <w:tcPr>
            <w:gridSpan w:val="3"/>
            <w:vAlign w:val="center"/>
          </w:tcPr>
          <w:p w:rsidR="00000000" w:rsidDel="00000000" w:rsidP="00000000" w:rsidRDefault="00000000" w:rsidRPr="00000000" w14:paraId="0000002A">
            <w:pPr>
              <w:spacing w:after="18" w:line="259" w:lineRule="auto"/>
              <w:ind w:left="0" w:firstLine="0"/>
              <w:rPr/>
            </w:pPr>
            <w:r w:rsidDel="00000000" w:rsidR="00000000" w:rsidRPr="00000000">
              <w:rPr>
                <w:rtl w:val="0"/>
              </w:rPr>
              <w:t xml:space="preserve">Заезд и размещение участников</w:t>
            </w:r>
          </w:p>
        </w:tc>
      </w:tr>
      <w:tr>
        <w:trPr>
          <w:cantSplit w:val="0"/>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E">
            <w:pPr>
              <w:spacing w:after="18" w:line="259" w:lineRule="auto"/>
              <w:ind w:left="0" w:firstLine="0"/>
              <w:jc w:val="center"/>
              <w:rPr>
                <w:b w:val="1"/>
                <w:bCs w:val="1"/>
              </w:rPr>
            </w:pPr>
            <w:r w:rsidDel="00000000" w:rsidR="00000000" w:rsidRPr="00000000">
              <w:rPr>
                <w:b w:val="1"/>
                <w:bCs w:val="1"/>
                <w:rtl w:val="0"/>
              </w:rPr>
              <w:t xml:space="preserve">18:00</w:t>
            </w:r>
          </w:p>
        </w:tc>
        <w:tc>
          <w:tcPr>
            <w:gridSpan w:val="2"/>
            <w:vAlign w:val="center"/>
          </w:tcPr>
          <w:p w:rsidR="00000000" w:rsidDel="00000000" w:rsidP="00000000" w:rsidRDefault="00000000" w:rsidRPr="00000000" w14:paraId="0000002F">
            <w:pPr>
              <w:spacing w:after="18" w:line="259" w:lineRule="auto"/>
              <w:ind w:left="0" w:firstLine="0"/>
              <w:jc w:val="center"/>
              <w:rPr>
                <w:b w:val="1"/>
                <w:bCs w:val="1"/>
              </w:rPr>
            </w:pPr>
            <w:r w:rsidDel="00000000" w:rsidR="00000000" w:rsidRPr="00000000">
              <w:rPr>
                <w:b w:val="1"/>
                <w:bCs w:val="1"/>
                <w:rtl w:val="0"/>
              </w:rPr>
              <w:t xml:space="preserve">Техническое собрание с представителями команд</w:t>
            </w:r>
          </w:p>
        </w:tc>
      </w:tr>
      <w:tr>
        <w:trPr>
          <w:cantSplit w:val="0"/>
          <w:tblHeader w:val="0"/>
        </w:trPr>
        <w:tc>
          <w:tcPr>
            <w:vMerge w:val="restart"/>
            <w:vAlign w:val="center"/>
          </w:tcPr>
          <w:p w:rsidR="00000000" w:rsidDel="00000000" w:rsidP="00000000" w:rsidRDefault="00000000" w:rsidRPr="00000000" w14:paraId="00000031">
            <w:pPr>
              <w:spacing w:after="18" w:line="259" w:lineRule="auto"/>
              <w:ind w:left="0" w:firstLine="0"/>
              <w:jc w:val="center"/>
              <w:rPr/>
            </w:pPr>
            <w:r w:rsidDel="00000000" w:rsidR="00000000" w:rsidRPr="00000000">
              <w:rPr>
                <w:rtl w:val="0"/>
              </w:rPr>
              <w:t xml:space="preserve">14.05.2026</w:t>
            </w:r>
          </w:p>
        </w:tc>
        <w:tc>
          <w:tcPr>
            <w:vAlign w:val="center"/>
          </w:tcPr>
          <w:p w:rsidR="00000000" w:rsidDel="00000000" w:rsidP="00000000" w:rsidRDefault="00000000" w:rsidRPr="00000000" w14:paraId="00000032">
            <w:pPr>
              <w:spacing w:after="18" w:line="259" w:lineRule="auto"/>
              <w:ind w:left="0" w:firstLine="0"/>
              <w:jc w:val="center"/>
              <w:rPr>
                <w:b w:val="1"/>
                <w:bCs w:val="1"/>
              </w:rPr>
            </w:pPr>
            <w:r w:rsidDel="00000000" w:rsidR="00000000" w:rsidRPr="00000000">
              <w:rPr>
                <w:b w:val="1"/>
                <w:bCs w:val="1"/>
                <w:rtl w:val="0"/>
              </w:rPr>
              <w:t xml:space="preserve">10:00</w:t>
            </w:r>
          </w:p>
        </w:tc>
        <w:tc>
          <w:tcPr>
            <w:gridSpan w:val="2"/>
            <w:vAlign w:val="center"/>
          </w:tcPr>
          <w:p w:rsidR="00000000" w:rsidDel="00000000" w:rsidP="00000000" w:rsidRDefault="00000000" w:rsidRPr="00000000" w14:paraId="00000033">
            <w:pPr>
              <w:spacing w:after="18" w:line="259" w:lineRule="auto"/>
              <w:ind w:left="0" w:firstLine="0"/>
              <w:jc w:val="center"/>
              <w:rPr>
                <w:b w:val="1"/>
                <w:bCs w:val="1"/>
              </w:rPr>
            </w:pPr>
            <w:r w:rsidDel="00000000" w:rsidR="00000000" w:rsidRPr="00000000">
              <w:rPr>
                <w:b w:val="1"/>
                <w:bCs w:val="1"/>
                <w:rtl w:val="0"/>
              </w:rPr>
              <w:t xml:space="preserve">Церемония открытия</w:t>
            </w:r>
          </w:p>
        </w:tc>
      </w:tr>
      <w:tr>
        <w:trPr>
          <w:cantSplit w:val="0"/>
          <w:trHeight w:val="240" w:hRule="atLeast"/>
          <w:tblHeader w:val="0"/>
        </w:trPr>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Align w:val="center"/>
          </w:tcPr>
          <w:p w:rsidR="00000000" w:rsidDel="00000000" w:rsidP="00000000" w:rsidRDefault="00000000" w:rsidRPr="00000000" w14:paraId="00000036">
            <w:pPr>
              <w:spacing w:after="18" w:line="259" w:lineRule="auto"/>
              <w:ind w:left="0" w:firstLine="0"/>
              <w:jc w:val="center"/>
              <w:rPr/>
            </w:pPr>
            <w:r w:rsidDel="00000000" w:rsidR="00000000" w:rsidRPr="00000000">
              <w:rPr>
                <w:rtl w:val="0"/>
              </w:rPr>
              <w:t xml:space="preserve">11:00</w:t>
            </w:r>
          </w:p>
        </w:tc>
        <w:tc>
          <w:tcPr>
            <w:vAlign w:val="center"/>
          </w:tcPr>
          <w:p w:rsidR="00000000" w:rsidDel="00000000" w:rsidP="00000000" w:rsidRDefault="00000000" w:rsidRPr="00000000" w14:paraId="00000037">
            <w:pPr>
              <w:spacing w:after="18" w:line="259" w:lineRule="auto"/>
              <w:ind w:left="0" w:firstLine="0"/>
              <w:jc w:val="center"/>
              <w:rPr/>
            </w:pPr>
            <w:r w:rsidDel="00000000" w:rsidR="00000000" w:rsidRPr="00000000">
              <w:rPr>
                <w:rtl w:val="0"/>
              </w:rPr>
              <w:t xml:space="preserve">1 тур</w:t>
            </w:r>
          </w:p>
        </w:tc>
        <w:tc>
          <w:tcPr>
            <w:vMerge w:val="restart"/>
            <w:vAlign w:val="center"/>
          </w:tcPr>
          <w:p w:rsidR="00000000" w:rsidDel="00000000" w:rsidP="00000000" w:rsidRDefault="00000000" w:rsidRPr="00000000" w14:paraId="00000038">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9">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A">
            <w:pPr>
              <w:spacing w:after="18" w:line="259" w:lineRule="auto"/>
              <w:ind w:left="0" w:firstLine="0"/>
              <w:jc w:val="center"/>
              <w:rPr/>
            </w:pPr>
            <w:r w:rsidDel="00000000" w:rsidR="00000000" w:rsidRPr="00000000">
              <w:rPr>
                <w:rtl w:val="0"/>
              </w:rPr>
              <w:t xml:space="preserve">45’ + 30”</w:t>
            </w:r>
          </w:p>
        </w:tc>
      </w:tr>
      <w:tr>
        <w:trPr>
          <w:cantSplit w:val="0"/>
          <w:trHeight w:val="240" w:hRule="atLeast"/>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C">
            <w:pPr>
              <w:spacing w:after="18" w:line="259" w:lineRule="auto"/>
              <w:ind w:left="0" w:firstLine="0"/>
              <w:jc w:val="center"/>
              <w:rPr/>
            </w:pPr>
            <w:r w:rsidDel="00000000" w:rsidR="00000000" w:rsidRPr="00000000">
              <w:rPr>
                <w:rtl w:val="0"/>
              </w:rPr>
              <w:t xml:space="preserve">15:00</w:t>
            </w:r>
          </w:p>
        </w:tc>
        <w:tc>
          <w:tcPr>
            <w:vAlign w:val="center"/>
          </w:tcPr>
          <w:p w:rsidR="00000000" w:rsidDel="00000000" w:rsidP="00000000" w:rsidRDefault="00000000" w:rsidRPr="00000000" w14:paraId="0000003D">
            <w:pPr>
              <w:spacing w:after="18" w:line="259" w:lineRule="auto"/>
              <w:ind w:left="0" w:firstLine="0"/>
              <w:jc w:val="center"/>
              <w:rPr/>
            </w:pPr>
            <w:r w:rsidDel="00000000" w:rsidR="00000000" w:rsidRPr="00000000">
              <w:rPr>
                <w:rtl w:val="0"/>
              </w:rPr>
              <w:t xml:space="preserve">2 тур</w:t>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3F">
            <w:pPr>
              <w:spacing w:after="18" w:line="259" w:lineRule="auto"/>
              <w:ind w:left="0" w:firstLine="0"/>
              <w:jc w:val="center"/>
              <w:rPr/>
            </w:pPr>
            <w:r w:rsidDel="00000000" w:rsidR="00000000" w:rsidRPr="00000000">
              <w:rPr>
                <w:rtl w:val="0"/>
              </w:rPr>
              <w:t xml:space="preserve">15.05.2026</w:t>
            </w:r>
          </w:p>
        </w:tc>
        <w:tc>
          <w:tcPr>
            <w:vAlign w:val="center"/>
          </w:tcPr>
          <w:p w:rsidR="00000000" w:rsidDel="00000000" w:rsidP="00000000" w:rsidRDefault="00000000" w:rsidRPr="00000000" w14:paraId="00000040">
            <w:pPr>
              <w:spacing w:after="18" w:line="259" w:lineRule="auto"/>
              <w:ind w:left="0" w:firstLine="0"/>
              <w:jc w:val="center"/>
              <w:rPr/>
            </w:pPr>
            <w:r w:rsidDel="00000000" w:rsidR="00000000" w:rsidRPr="00000000">
              <w:rPr>
                <w:rtl w:val="0"/>
              </w:rPr>
              <w:t xml:space="preserve">11:00</w:t>
            </w:r>
          </w:p>
        </w:tc>
        <w:tc>
          <w:tcPr>
            <w:vAlign w:val="center"/>
          </w:tcPr>
          <w:p w:rsidR="00000000" w:rsidDel="00000000" w:rsidP="00000000" w:rsidRDefault="00000000" w:rsidRPr="00000000" w14:paraId="00000041">
            <w:pPr>
              <w:spacing w:after="18" w:line="259" w:lineRule="auto"/>
              <w:ind w:left="0" w:firstLine="0"/>
              <w:jc w:val="center"/>
              <w:rPr/>
            </w:pPr>
            <w:r w:rsidDel="00000000" w:rsidR="00000000" w:rsidRPr="00000000">
              <w:rPr>
                <w:rtl w:val="0"/>
              </w:rPr>
              <w:t xml:space="preserve">3 тур</w:t>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4">
            <w:pPr>
              <w:spacing w:after="18" w:line="259" w:lineRule="auto"/>
              <w:ind w:left="0" w:firstLine="0"/>
              <w:jc w:val="center"/>
              <w:rPr/>
            </w:pPr>
            <w:r w:rsidDel="00000000" w:rsidR="00000000" w:rsidRPr="00000000">
              <w:rPr>
                <w:rtl w:val="0"/>
              </w:rPr>
              <w:t xml:space="preserve">15:00</w:t>
            </w:r>
          </w:p>
        </w:tc>
        <w:tc>
          <w:tcPr>
            <w:vAlign w:val="center"/>
          </w:tcPr>
          <w:p w:rsidR="00000000" w:rsidDel="00000000" w:rsidP="00000000" w:rsidRDefault="00000000" w:rsidRPr="00000000" w14:paraId="00000045">
            <w:pPr>
              <w:spacing w:after="18" w:line="259" w:lineRule="auto"/>
              <w:ind w:left="0" w:firstLine="0"/>
              <w:jc w:val="center"/>
              <w:rPr/>
            </w:pPr>
            <w:r w:rsidDel="00000000" w:rsidR="00000000" w:rsidRPr="00000000">
              <w:rPr>
                <w:rtl w:val="0"/>
              </w:rPr>
              <w:t xml:space="preserve">4 тур</w:t>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7">
            <w:pPr>
              <w:spacing w:after="18" w:line="259" w:lineRule="auto"/>
              <w:ind w:left="0" w:firstLine="0"/>
              <w:jc w:val="center"/>
              <w:rPr/>
            </w:pPr>
            <w:r w:rsidDel="00000000" w:rsidR="00000000" w:rsidRPr="00000000">
              <w:rPr>
                <w:rtl w:val="0"/>
              </w:rPr>
              <w:t xml:space="preserve">16.05.2026</w:t>
            </w:r>
          </w:p>
        </w:tc>
        <w:tc>
          <w:tcPr>
            <w:vAlign w:val="center"/>
          </w:tcPr>
          <w:p w:rsidR="00000000" w:rsidDel="00000000" w:rsidP="00000000" w:rsidRDefault="00000000" w:rsidRPr="00000000" w14:paraId="00000048">
            <w:pPr>
              <w:spacing w:after="18" w:line="259" w:lineRule="auto"/>
              <w:ind w:left="0" w:firstLine="0"/>
              <w:jc w:val="center"/>
              <w:rPr/>
            </w:pPr>
            <w:r w:rsidDel="00000000" w:rsidR="00000000" w:rsidRPr="00000000">
              <w:rPr>
                <w:rtl w:val="0"/>
              </w:rPr>
              <w:t xml:space="preserve">11:00</w:t>
            </w:r>
          </w:p>
        </w:tc>
        <w:tc>
          <w:tcPr>
            <w:vAlign w:val="center"/>
          </w:tcPr>
          <w:p w:rsidR="00000000" w:rsidDel="00000000" w:rsidP="00000000" w:rsidRDefault="00000000" w:rsidRPr="00000000" w14:paraId="00000049">
            <w:pPr>
              <w:spacing w:after="18" w:line="259" w:lineRule="auto"/>
              <w:ind w:left="0" w:firstLine="0"/>
              <w:jc w:val="center"/>
              <w:rPr/>
            </w:pPr>
            <w:r w:rsidDel="00000000" w:rsidR="00000000" w:rsidRPr="00000000">
              <w:rPr>
                <w:rtl w:val="0"/>
              </w:rPr>
              <w:t xml:space="preserve">5 тур</w:t>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C">
            <w:pPr>
              <w:spacing w:after="18" w:line="259" w:lineRule="auto"/>
              <w:ind w:left="0" w:firstLine="0"/>
              <w:jc w:val="center"/>
              <w:rPr/>
            </w:pPr>
            <w:r w:rsidDel="00000000" w:rsidR="00000000" w:rsidRPr="00000000">
              <w:rPr>
                <w:rtl w:val="0"/>
              </w:rPr>
              <w:t xml:space="preserve">15:00</w:t>
            </w:r>
          </w:p>
        </w:tc>
        <w:tc>
          <w:tcPr>
            <w:vAlign w:val="center"/>
          </w:tcPr>
          <w:p w:rsidR="00000000" w:rsidDel="00000000" w:rsidP="00000000" w:rsidRDefault="00000000" w:rsidRPr="00000000" w14:paraId="0000004D">
            <w:pPr>
              <w:spacing w:after="18" w:line="259" w:lineRule="auto"/>
              <w:ind w:left="0" w:firstLine="0"/>
              <w:jc w:val="center"/>
              <w:rPr/>
            </w:pPr>
            <w:r w:rsidDel="00000000" w:rsidR="00000000" w:rsidRPr="00000000">
              <w:rPr>
                <w:rtl w:val="0"/>
              </w:rPr>
              <w:t xml:space="preserve">6 тур</w:t>
            </w:r>
          </w:p>
        </w:tc>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F">
            <w:pPr>
              <w:spacing w:after="18" w:line="259" w:lineRule="auto"/>
              <w:ind w:left="0" w:firstLine="0"/>
              <w:jc w:val="center"/>
              <w:rPr/>
            </w:pPr>
            <w:r w:rsidDel="00000000" w:rsidR="00000000" w:rsidRPr="00000000">
              <w:rPr>
                <w:rtl w:val="0"/>
              </w:rPr>
              <w:t xml:space="preserve">17.05.2026</w:t>
            </w:r>
          </w:p>
        </w:tc>
        <w:tc>
          <w:tcPr>
            <w:vAlign w:val="center"/>
          </w:tcPr>
          <w:p w:rsidR="00000000" w:rsidDel="00000000" w:rsidP="00000000" w:rsidRDefault="00000000" w:rsidRPr="00000000" w14:paraId="00000050">
            <w:pPr>
              <w:spacing w:after="18" w:line="259" w:lineRule="auto"/>
              <w:ind w:left="0" w:firstLine="0"/>
              <w:jc w:val="center"/>
              <w:rPr/>
            </w:pPr>
            <w:r w:rsidDel="00000000" w:rsidR="00000000" w:rsidRPr="00000000">
              <w:rPr>
                <w:rtl w:val="0"/>
              </w:rPr>
              <w:t xml:space="preserve">11:00</w:t>
            </w:r>
          </w:p>
        </w:tc>
        <w:tc>
          <w:tcPr>
            <w:vAlign w:val="center"/>
          </w:tcPr>
          <w:p w:rsidR="00000000" w:rsidDel="00000000" w:rsidP="00000000" w:rsidRDefault="00000000" w:rsidRPr="00000000" w14:paraId="00000051">
            <w:pPr>
              <w:spacing w:after="18" w:line="259" w:lineRule="auto"/>
              <w:ind w:left="0" w:firstLine="0"/>
              <w:jc w:val="center"/>
              <w:rPr/>
            </w:pPr>
            <w:r w:rsidDel="00000000" w:rsidR="00000000" w:rsidRPr="00000000">
              <w:rPr>
                <w:rtl w:val="0"/>
              </w:rPr>
              <w:t xml:space="preserve">7 тур</w:t>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4">
            <w:pPr>
              <w:spacing w:after="18" w:line="259" w:lineRule="auto"/>
              <w:ind w:left="0" w:firstLine="0"/>
              <w:jc w:val="center"/>
              <w:rPr/>
            </w:pPr>
            <w:r w:rsidDel="00000000" w:rsidR="00000000" w:rsidRPr="00000000">
              <w:rPr>
                <w:rtl w:val="0"/>
              </w:rPr>
              <w:t xml:space="preserve">17:00</w:t>
            </w:r>
          </w:p>
        </w:tc>
        <w:tc>
          <w:tcPr>
            <w:gridSpan w:val="2"/>
            <w:vAlign w:val="center"/>
          </w:tcPr>
          <w:p w:rsidR="00000000" w:rsidDel="00000000" w:rsidP="00000000" w:rsidRDefault="00000000" w:rsidRPr="00000000" w14:paraId="00000055">
            <w:pPr>
              <w:spacing w:after="18" w:line="259" w:lineRule="auto"/>
              <w:ind w:left="0" w:firstLine="0"/>
              <w:jc w:val="center"/>
              <w:rPr/>
            </w:pPr>
            <w:r w:rsidDel="00000000" w:rsidR="00000000" w:rsidRPr="00000000">
              <w:rPr>
                <w:rtl w:val="0"/>
              </w:rPr>
              <w:t xml:space="preserve">Торжественное закрытие турнира, награждение победителей</w:t>
            </w:r>
          </w:p>
        </w:tc>
      </w:tr>
      <w:tr>
        <w:trPr>
          <w:cantSplit w:val="0"/>
          <w:trHeight w:val="316" w:hRule="atLeast"/>
          <w:tblHeader w:val="0"/>
        </w:trPr>
        <w:tc>
          <w:tcPr>
            <w:vAlign w:val="center"/>
          </w:tcPr>
          <w:p w:rsidR="00000000" w:rsidDel="00000000" w:rsidP="00000000" w:rsidRDefault="00000000" w:rsidRPr="00000000" w14:paraId="00000057">
            <w:pPr>
              <w:spacing w:after="18" w:line="259" w:lineRule="auto"/>
              <w:ind w:left="0" w:firstLine="0"/>
              <w:jc w:val="center"/>
              <w:rPr/>
            </w:pPr>
            <w:r w:rsidDel="00000000" w:rsidR="00000000" w:rsidRPr="00000000">
              <w:rPr>
                <w:rtl w:val="0"/>
              </w:rPr>
              <w:t xml:space="preserve">18.05.2026</w:t>
            </w:r>
          </w:p>
        </w:tc>
        <w:tc>
          <w:tcPr>
            <w:gridSpan w:val="3"/>
            <w:vAlign w:val="center"/>
          </w:tcPr>
          <w:p w:rsidR="00000000" w:rsidDel="00000000" w:rsidP="00000000" w:rsidRDefault="00000000" w:rsidRPr="00000000" w14:paraId="00000058">
            <w:pPr>
              <w:spacing w:after="18" w:line="259" w:lineRule="auto"/>
              <w:ind w:left="0" w:firstLine="0"/>
              <w:jc w:val="center"/>
              <w:rPr>
                <w:b w:val="1"/>
                <w:bCs w:val="1"/>
              </w:rPr>
            </w:pPr>
            <w:r w:rsidDel="00000000" w:rsidR="00000000" w:rsidRPr="00000000">
              <w:rPr>
                <w:b w:val="1"/>
                <w:bCs w:val="1"/>
                <w:rtl w:val="0"/>
              </w:rPr>
              <w:t xml:space="preserve">Отъезд участников</w:t>
            </w:r>
          </w:p>
        </w:tc>
      </w:tr>
    </w:tbl>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spacing w:after="200" w:lineRule="auto"/>
        <w:ind w:left="0" w:firstLine="0"/>
        <w:rPr>
          <w:b w:val="1"/>
          <w:bCs w:val="1"/>
        </w:rPr>
      </w:pPr>
      <w:r w:rsidDel="00000000" w:rsidR="00000000" w:rsidRPr="00000000">
        <w:rPr>
          <w:b w:val="1"/>
          <w:bCs w:val="1"/>
          <w:rtl w:val="0"/>
        </w:rPr>
        <w:t xml:space="preserve">6.Призы.</w:t>
      </w:r>
    </w:p>
    <w:p w:rsidR="00000000" w:rsidDel="00000000" w:rsidP="00000000" w:rsidRDefault="00000000" w:rsidRPr="00000000" w14:paraId="0000005D">
      <w:pPr>
        <w:ind w:left="0" w:firstLine="0"/>
        <w:rPr/>
      </w:pPr>
      <w:r w:rsidDel="00000000" w:rsidR="00000000" w:rsidRPr="00000000">
        <w:rPr>
          <w:b w:val="1"/>
          <w:bCs w:val="1"/>
          <w:rtl w:val="0"/>
        </w:rPr>
        <w:t xml:space="preserve">6.1.</w:t>
      </w:r>
      <w:r w:rsidDel="00000000" w:rsidR="00000000" w:rsidRPr="00000000">
        <w:rPr>
          <w:rtl w:val="0"/>
        </w:rPr>
        <w:t xml:space="preserve"> Гарантированный призовой фонд составляет 21 000 000 тенге ( </w:t>
      </w:r>
      <w:sdt>
        <w:sdtPr>
          <w:id w:val="1189279952"/>
          <w:tag w:val="goog_rdk_0"/>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42 000 долларов США). Команды, занявшие I, II и III места, награждаются кубками, медалями и дипломами.</w:t>
      </w:r>
    </w:p>
    <w:p w:rsidR="00000000" w:rsidDel="00000000" w:rsidP="00000000" w:rsidRDefault="00000000" w:rsidRPr="00000000" w14:paraId="0000005E">
      <w:pPr>
        <w:ind w:left="0" w:firstLine="0"/>
        <w:rPr>
          <w:b w:val="1"/>
          <w:bCs w:val="1"/>
          <w:highlight w:val="yellow"/>
        </w:rPr>
      </w:pPr>
      <w:r w:rsidDel="00000000" w:rsidR="00000000" w:rsidRPr="00000000">
        <w:rPr>
          <w:rtl w:val="0"/>
        </w:rPr>
      </w:r>
    </w:p>
    <w:p w:rsidR="00000000" w:rsidDel="00000000" w:rsidP="00000000" w:rsidRDefault="00000000" w:rsidRPr="00000000" w14:paraId="0000005F">
      <w:pPr>
        <w:spacing w:after="200" w:lineRule="auto"/>
        <w:ind w:left="0" w:firstLine="0"/>
        <w:rPr>
          <w:b w:val="1"/>
          <w:bCs w:val="1"/>
          <w:highlight w:val="yellow"/>
        </w:rPr>
      </w:pPr>
      <w:r w:rsidDel="00000000" w:rsidR="00000000" w:rsidRPr="00000000">
        <w:rPr>
          <w:b w:val="1"/>
          <w:bCs w:val="1"/>
          <w:rtl w:val="0"/>
        </w:rPr>
        <w:t xml:space="preserve">6.1.1. Командный чемпионат Тюркских стран среди мужчин (10 500 000  тенге </w:t>
      </w:r>
      <w:sdt>
        <w:sdtPr>
          <w:id w:val="-1887577469"/>
          <w:tag w:val="goog_rdk_1"/>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b w:val="1"/>
          <w:bCs w:val="1"/>
          <w:rtl w:val="0"/>
        </w:rPr>
        <w:t xml:space="preserve">21.000USD)</w:t>
      </w:r>
      <w:r w:rsidDel="00000000" w:rsidR="00000000" w:rsidRPr="00000000">
        <w:rPr>
          <w:rtl w:val="0"/>
        </w:rPr>
      </w:r>
    </w:p>
    <w:sdt>
      <w:sdtPr>
        <w:lock w:val="contentLocked"/>
        <w:id w:val="-1200893080"/>
        <w:tag w:val="goog_rdk_5"/>
      </w:sdtPr>
      <w:sdtContent>
        <w:tbl>
          <w:tblPr>
            <w:tblStyle w:val="Table2"/>
            <w:tblpPr w:leftFromText="180" w:rightFromText="180" w:topFromText="180" w:bottomFromText="180" w:vertAnchor="text" w:horzAnchor="text" w:tblpX="764" w:tblpY="0"/>
            <w:tblW w:w="8396.511811023625" w:type="dxa"/>
            <w:jc w:val="left"/>
            <w:tblInd w:w="16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2.0499635590136"/>
            <w:gridCol w:w="2742.230923732305"/>
            <w:gridCol w:w="2742.230923732305"/>
            <w:tblGridChange w:id="0">
              <w:tblGrid>
                <w:gridCol w:w="2912.0499635590136"/>
                <w:gridCol w:w="2742.230923732305"/>
                <w:gridCol w:w="2742.230923732305"/>
              </w:tblGrid>
            </w:tblGridChange>
          </w:tblGrid>
          <w:tr>
            <w:trPr>
              <w:cantSplit w:val="0"/>
              <w:trHeight w:val="440" w:hRule="atLeast"/>
              <w:tblHeader w:val="0"/>
            </w:trPr>
            <w:tc>
              <w:tcPr>
                <w:gridSpan w:val="3"/>
                <w:tcMar>
                  <w:top w:w="100.0" w:type="dxa"/>
                  <w:left w:w="100.0" w:type="dxa"/>
                  <w:bottom w:w="100.0" w:type="dxa"/>
                  <w:right w:w="100.0" w:type="dxa"/>
                </w:tcMar>
              </w:tcPr>
              <w:p w:rsidR="00000000" w:rsidDel="00000000" w:rsidP="00000000" w:rsidRDefault="00000000" w:rsidRPr="00000000" w14:paraId="00000060">
                <w:pPr>
                  <w:ind w:left="0" w:firstLine="0"/>
                  <w:jc w:val="center"/>
                  <w:rPr/>
                </w:pPr>
                <w:r w:rsidDel="00000000" w:rsidR="00000000" w:rsidRPr="00000000">
                  <w:rPr>
                    <w:b w:val="1"/>
                    <w:bCs w:val="1"/>
                    <w:rtl w:val="0"/>
                  </w:rPr>
                  <w:t xml:space="preserve">Командный чемпионат Тюркских стран среди мужчин</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ind w:left="0" w:firstLine="0"/>
                  <w:jc w:val="left"/>
                  <w:rPr/>
                </w:pPr>
                <w:r w:rsidDel="00000000" w:rsidR="00000000" w:rsidRPr="00000000">
                  <w:rPr>
                    <w:rtl w:val="0"/>
                  </w:rPr>
                  <w:t xml:space="preserve">1 место</w:t>
                </w:r>
              </w:p>
            </w:tc>
            <w:tc>
              <w:tcPr>
                <w:tcMar>
                  <w:top w:w="100.0" w:type="dxa"/>
                  <w:left w:w="100.0" w:type="dxa"/>
                  <w:bottom w:w="100.0" w:type="dxa"/>
                  <w:right w:w="100.0" w:type="dxa"/>
                </w:tcMar>
              </w:tcPr>
              <w:p w:rsidR="00000000" w:rsidDel="00000000" w:rsidP="00000000" w:rsidRDefault="00000000" w:rsidRPr="00000000" w14:paraId="00000064">
                <w:pPr>
                  <w:spacing w:after="0" w:line="240" w:lineRule="auto"/>
                  <w:ind w:left="0" w:firstLine="0"/>
                  <w:jc w:val="left"/>
                  <w:rPr/>
                </w:pPr>
                <w:r w:rsidDel="00000000" w:rsidR="00000000" w:rsidRPr="00000000">
                  <w:rPr>
                    <w:rtl w:val="0"/>
                  </w:rPr>
                  <w:t xml:space="preserve">5000 000 KZT</w:t>
                </w:r>
              </w:p>
            </w:tc>
            <w:tc>
              <w:tcP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ind w:left="0" w:firstLine="0"/>
                  <w:jc w:val="left"/>
                  <w:rPr/>
                </w:pPr>
                <w:sdt>
                  <w:sdtPr>
                    <w:id w:val="1182469560"/>
                    <w:tag w:val="goog_rdk_2"/>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10 000 USD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ind w:left="0" w:firstLine="0"/>
                  <w:jc w:val="left"/>
                  <w:rPr/>
                </w:pPr>
                <w:r w:rsidDel="00000000" w:rsidR="00000000" w:rsidRPr="00000000">
                  <w:rPr>
                    <w:rtl w:val="0"/>
                  </w:rPr>
                  <w:t xml:space="preserve">2 место</w:t>
                </w:r>
              </w:p>
            </w:tc>
            <w:tc>
              <w:tcP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ind w:left="0" w:firstLine="0"/>
                  <w:jc w:val="left"/>
                  <w:rPr/>
                </w:pPr>
                <w:r w:rsidDel="00000000" w:rsidR="00000000" w:rsidRPr="00000000">
                  <w:rPr>
                    <w:rtl w:val="0"/>
                  </w:rPr>
                  <w:t xml:space="preserve">3 500 000 KZT</w:t>
                </w:r>
              </w:p>
            </w:tc>
            <w:tc>
              <w:tcP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ind w:left="0" w:firstLine="0"/>
                  <w:jc w:val="left"/>
                  <w:rPr/>
                </w:pPr>
                <w:sdt>
                  <w:sdtPr>
                    <w:id w:val="837924681"/>
                    <w:tag w:val="goog_rdk_3"/>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7 000 USD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ind w:left="0" w:firstLine="0"/>
                  <w:jc w:val="left"/>
                  <w:rPr/>
                </w:pPr>
                <w:r w:rsidDel="00000000" w:rsidR="00000000" w:rsidRPr="00000000">
                  <w:rPr>
                    <w:rtl w:val="0"/>
                  </w:rPr>
                  <w:t xml:space="preserve">3 место </w:t>
                </w:r>
              </w:p>
            </w:tc>
            <w:tc>
              <w:tcP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ind w:left="0" w:firstLine="0"/>
                  <w:jc w:val="left"/>
                  <w:rPr/>
                </w:pPr>
                <w:r w:rsidDel="00000000" w:rsidR="00000000" w:rsidRPr="00000000">
                  <w:rPr>
                    <w:rtl w:val="0"/>
                  </w:rPr>
                  <w:t xml:space="preserve">2 000 000 KZT</w:t>
                </w:r>
              </w:p>
            </w:tc>
            <w:tc>
              <w:tcP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ind w:left="0" w:firstLine="0"/>
                  <w:jc w:val="left"/>
                  <w:rPr/>
                </w:pPr>
                <w:sdt>
                  <w:sdtPr>
                    <w:id w:val="-204068572"/>
                    <w:tag w:val="goog_rdk_4"/>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4 000 USD</w:t>
                </w:r>
              </w:p>
            </w:tc>
          </w:tr>
        </w:tbl>
      </w:sdtContent>
    </w:sdt>
    <w:p w:rsidR="00000000" w:rsidDel="00000000" w:rsidP="00000000" w:rsidRDefault="00000000" w:rsidRPr="00000000" w14:paraId="0000006C">
      <w:pPr>
        <w:ind w:left="0" w:firstLine="0"/>
        <w:rPr>
          <w:b w:val="1"/>
          <w:bCs w:val="1"/>
        </w:rPr>
      </w:pPr>
      <w:r w:rsidDel="00000000" w:rsidR="00000000" w:rsidRPr="00000000">
        <w:rPr>
          <w:rtl w:val="0"/>
        </w:rPr>
      </w:r>
    </w:p>
    <w:p w:rsidR="00000000" w:rsidDel="00000000" w:rsidP="00000000" w:rsidRDefault="00000000" w:rsidRPr="00000000" w14:paraId="0000006D">
      <w:pPr>
        <w:ind w:left="0" w:firstLine="0"/>
        <w:rPr>
          <w:b w:val="1"/>
          <w:bCs w:val="1"/>
        </w:rPr>
      </w:pPr>
      <w:r w:rsidDel="00000000" w:rsidR="00000000" w:rsidRPr="00000000">
        <w:rPr>
          <w:rtl w:val="0"/>
        </w:rPr>
      </w:r>
    </w:p>
    <w:p w:rsidR="00000000" w:rsidDel="00000000" w:rsidP="00000000" w:rsidRDefault="00000000" w:rsidRPr="00000000" w14:paraId="0000006E">
      <w:pPr>
        <w:ind w:left="0" w:firstLine="0"/>
        <w:rPr>
          <w:b w:val="1"/>
          <w:bCs w:val="1"/>
        </w:rPr>
      </w:pPr>
      <w:r w:rsidDel="00000000" w:rsidR="00000000" w:rsidRPr="00000000">
        <w:rPr>
          <w:rtl w:val="0"/>
        </w:rPr>
      </w:r>
    </w:p>
    <w:p w:rsidR="00000000" w:rsidDel="00000000" w:rsidP="00000000" w:rsidRDefault="00000000" w:rsidRPr="00000000" w14:paraId="0000006F">
      <w:pPr>
        <w:ind w:left="0" w:firstLine="0"/>
        <w:rPr>
          <w:b w:val="1"/>
          <w:bCs w:val="1"/>
        </w:rPr>
      </w:pPr>
      <w:r w:rsidDel="00000000" w:rsidR="00000000" w:rsidRPr="00000000">
        <w:rPr>
          <w:rtl w:val="0"/>
        </w:rPr>
      </w:r>
    </w:p>
    <w:p w:rsidR="00000000" w:rsidDel="00000000" w:rsidP="00000000" w:rsidRDefault="00000000" w:rsidRPr="00000000" w14:paraId="00000070">
      <w:pPr>
        <w:ind w:left="0" w:firstLine="0"/>
        <w:rPr>
          <w:b w:val="1"/>
          <w:bCs w:val="1"/>
        </w:rPr>
      </w:pPr>
      <w:r w:rsidDel="00000000" w:rsidR="00000000" w:rsidRPr="00000000">
        <w:rPr>
          <w:rtl w:val="0"/>
        </w:rPr>
      </w:r>
    </w:p>
    <w:p w:rsidR="00000000" w:rsidDel="00000000" w:rsidP="00000000" w:rsidRDefault="00000000" w:rsidRPr="00000000" w14:paraId="00000071">
      <w:pPr>
        <w:ind w:left="0" w:firstLine="0"/>
        <w:rPr>
          <w:b w:val="1"/>
          <w:bCs w:val="1"/>
        </w:rPr>
      </w:pPr>
      <w:r w:rsidDel="00000000" w:rsidR="00000000" w:rsidRPr="00000000">
        <w:rPr>
          <w:rtl w:val="0"/>
        </w:rPr>
      </w:r>
    </w:p>
    <w:p w:rsidR="00000000" w:rsidDel="00000000" w:rsidP="00000000" w:rsidRDefault="00000000" w:rsidRPr="00000000" w14:paraId="00000072">
      <w:pPr>
        <w:ind w:left="0" w:firstLine="0"/>
        <w:rPr>
          <w:b w:val="1"/>
          <w:bCs w:val="1"/>
        </w:rPr>
      </w:pPr>
      <w:r w:rsidDel="00000000" w:rsidR="00000000" w:rsidRPr="00000000">
        <w:rPr>
          <w:rtl w:val="0"/>
        </w:rPr>
      </w:r>
    </w:p>
    <w:p w:rsidR="00000000" w:rsidDel="00000000" w:rsidP="00000000" w:rsidRDefault="00000000" w:rsidRPr="00000000" w14:paraId="00000073">
      <w:pPr>
        <w:ind w:left="0" w:firstLine="0"/>
        <w:rPr>
          <w:b w:val="1"/>
          <w:bCs w:val="1"/>
        </w:rPr>
      </w:pPr>
      <w:r w:rsidDel="00000000" w:rsidR="00000000" w:rsidRPr="00000000">
        <w:rPr>
          <w:rtl w:val="0"/>
        </w:rPr>
      </w:r>
    </w:p>
    <w:p w:rsidR="00000000" w:rsidDel="00000000" w:rsidP="00000000" w:rsidRDefault="00000000" w:rsidRPr="00000000" w14:paraId="00000074">
      <w:pPr>
        <w:ind w:left="0" w:firstLine="0"/>
        <w:rPr>
          <w:b w:val="1"/>
          <w:bCs w:val="1"/>
        </w:rPr>
      </w:pPr>
      <w:r w:rsidDel="00000000" w:rsidR="00000000" w:rsidRPr="00000000">
        <w:rPr>
          <w:b w:val="1"/>
          <w:bCs w:val="1"/>
          <w:rtl w:val="0"/>
        </w:rPr>
        <w:t xml:space="preserve">6.1.2. Командный чемпионат Тюркских стран среди женщин (10 500 000  тенге </w:t>
      </w:r>
      <w:sdt>
        <w:sdtPr>
          <w:id w:val="1953215735"/>
          <w:tag w:val="goog_rdk_6"/>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b w:val="1"/>
          <w:bCs w:val="1"/>
          <w:rtl w:val="0"/>
        </w:rPr>
        <w:t xml:space="preserve">21.000USD)</w:t>
      </w:r>
    </w:p>
    <w:sdt>
      <w:sdtPr>
        <w:lock w:val="contentLocked"/>
        <w:id w:val="1021037067"/>
        <w:tag w:val="goog_rdk_10"/>
      </w:sdtPr>
      <w:sdtContent>
        <w:tbl>
          <w:tblPr>
            <w:tblStyle w:val="Table3"/>
            <w:tblpPr w:leftFromText="180" w:rightFromText="180" w:topFromText="180" w:bottomFromText="180" w:vertAnchor="text" w:horzAnchor="text" w:tblpX="614" w:tblpY="267.1369628906291"/>
            <w:tblW w:w="8396.511811023625" w:type="dxa"/>
            <w:jc w:val="left"/>
            <w:tblInd w:w="16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2.0499635590136"/>
            <w:gridCol w:w="2742.230923732305"/>
            <w:gridCol w:w="2742.230923732305"/>
            <w:tblGridChange w:id="0">
              <w:tblGrid>
                <w:gridCol w:w="2912.0499635590136"/>
                <w:gridCol w:w="2742.230923732305"/>
                <w:gridCol w:w="2742.230923732305"/>
              </w:tblGrid>
            </w:tblGridChange>
          </w:tblGrid>
          <w:tr>
            <w:trPr>
              <w:cantSplit w:val="0"/>
              <w:trHeight w:val="440" w:hRule="atLeast"/>
              <w:tblHeader w:val="0"/>
            </w:trPr>
            <w:tc>
              <w:tcPr>
                <w:gridSpan w:val="3"/>
                <w:tcMar>
                  <w:top w:w="100.0" w:type="dxa"/>
                  <w:left w:w="100.0" w:type="dxa"/>
                  <w:bottom w:w="100.0" w:type="dxa"/>
                  <w:right w:w="100.0" w:type="dxa"/>
                </w:tcMar>
              </w:tcPr>
              <w:p w:rsidR="00000000" w:rsidDel="00000000" w:rsidP="00000000" w:rsidRDefault="00000000" w:rsidRPr="00000000" w14:paraId="00000075">
                <w:pPr>
                  <w:ind w:left="0" w:firstLine="0"/>
                  <w:jc w:val="center"/>
                  <w:rPr/>
                </w:pPr>
                <w:r w:rsidDel="00000000" w:rsidR="00000000" w:rsidRPr="00000000">
                  <w:rPr>
                    <w:b w:val="1"/>
                    <w:bCs w:val="1"/>
                    <w:rtl w:val="0"/>
                  </w:rPr>
                  <w:t xml:space="preserve">Командный чемпионат Тюркских стран среди женщин</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spacing w:after="0" w:line="240" w:lineRule="auto"/>
                  <w:ind w:left="0" w:firstLine="0"/>
                  <w:jc w:val="left"/>
                  <w:rPr/>
                </w:pPr>
                <w:r w:rsidDel="00000000" w:rsidR="00000000" w:rsidRPr="00000000">
                  <w:rPr>
                    <w:rtl w:val="0"/>
                  </w:rPr>
                  <w:t xml:space="preserve">1 место</w:t>
                </w:r>
              </w:p>
            </w:tc>
            <w:tc>
              <w:tcPr>
                <w:tcMar>
                  <w:top w:w="100.0" w:type="dxa"/>
                  <w:left w:w="100.0" w:type="dxa"/>
                  <w:bottom w:w="100.0" w:type="dxa"/>
                  <w:right w:w="100.0" w:type="dxa"/>
                </w:tcMar>
              </w:tcPr>
              <w:p w:rsidR="00000000" w:rsidDel="00000000" w:rsidP="00000000" w:rsidRDefault="00000000" w:rsidRPr="00000000" w14:paraId="00000079">
                <w:pPr>
                  <w:spacing w:after="0" w:line="240" w:lineRule="auto"/>
                  <w:ind w:left="0" w:firstLine="0"/>
                  <w:jc w:val="left"/>
                  <w:rPr/>
                </w:pPr>
                <w:r w:rsidDel="00000000" w:rsidR="00000000" w:rsidRPr="00000000">
                  <w:rPr>
                    <w:rtl w:val="0"/>
                  </w:rPr>
                  <w:t xml:space="preserve">5000 000 KZT</w:t>
                </w:r>
              </w:p>
            </w:tc>
            <w:tc>
              <w:tcP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ind w:left="0" w:firstLine="0"/>
                  <w:jc w:val="left"/>
                  <w:rPr/>
                </w:pPr>
                <w:sdt>
                  <w:sdtPr>
                    <w:id w:val="-632164580"/>
                    <w:tag w:val="goog_rdk_7"/>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10 000 USD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ind w:left="0" w:firstLine="0"/>
                  <w:jc w:val="left"/>
                  <w:rPr/>
                </w:pPr>
                <w:r w:rsidDel="00000000" w:rsidR="00000000" w:rsidRPr="00000000">
                  <w:rPr>
                    <w:rtl w:val="0"/>
                  </w:rPr>
                  <w:t xml:space="preserve">2 место</w:t>
                </w:r>
              </w:p>
            </w:tc>
            <w:tc>
              <w:tcPr>
                <w:tcMar>
                  <w:top w:w="100.0" w:type="dxa"/>
                  <w:left w:w="100.0" w:type="dxa"/>
                  <w:bottom w:w="100.0" w:type="dxa"/>
                  <w:right w:w="100.0" w:type="dxa"/>
                </w:tcMar>
              </w:tcPr>
              <w:p w:rsidR="00000000" w:rsidDel="00000000" w:rsidP="00000000" w:rsidRDefault="00000000" w:rsidRPr="00000000" w14:paraId="0000007C">
                <w:pPr>
                  <w:widowControl w:val="0"/>
                  <w:spacing w:after="0" w:line="240" w:lineRule="auto"/>
                  <w:ind w:left="0" w:firstLine="0"/>
                  <w:jc w:val="left"/>
                  <w:rPr/>
                </w:pPr>
                <w:r w:rsidDel="00000000" w:rsidR="00000000" w:rsidRPr="00000000">
                  <w:rPr>
                    <w:rtl w:val="0"/>
                  </w:rPr>
                  <w:t xml:space="preserve">3 500 000 KZT</w:t>
                </w:r>
              </w:p>
            </w:tc>
            <w:tc>
              <w:tcP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ind w:left="0" w:firstLine="0"/>
                  <w:jc w:val="left"/>
                  <w:rPr/>
                </w:pPr>
                <w:sdt>
                  <w:sdtPr>
                    <w:id w:val="-1096869928"/>
                    <w:tag w:val="goog_rdk_8"/>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7 000 USD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ind w:left="0" w:firstLine="0"/>
                  <w:jc w:val="left"/>
                  <w:rPr/>
                </w:pPr>
                <w:r w:rsidDel="00000000" w:rsidR="00000000" w:rsidRPr="00000000">
                  <w:rPr>
                    <w:rtl w:val="0"/>
                  </w:rPr>
                  <w:t xml:space="preserve">3 место </w:t>
                </w:r>
              </w:p>
            </w:tc>
            <w:tc>
              <w:tcP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ind w:left="0" w:firstLine="0"/>
                  <w:jc w:val="left"/>
                  <w:rPr/>
                </w:pPr>
                <w:r w:rsidDel="00000000" w:rsidR="00000000" w:rsidRPr="00000000">
                  <w:rPr>
                    <w:rtl w:val="0"/>
                  </w:rPr>
                  <w:t xml:space="preserve">2 000 000 KZT</w:t>
                </w:r>
              </w:p>
            </w:tc>
            <w:tc>
              <w:tcP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ind w:left="0" w:firstLine="0"/>
                  <w:jc w:val="left"/>
                  <w:rPr/>
                </w:pPr>
                <w:sdt>
                  <w:sdtPr>
                    <w:id w:val="1926012584"/>
                    <w:tag w:val="goog_rdk_9"/>
                  </w:sdtPr>
                  <w:sdtContent>
                    <w:r w:rsidDel="00000000" w:rsidR="00000000" w:rsidRPr="00000000">
                      <w:rPr>
                        <w:rFonts w:ascii="Gungsuh" w:cs="Gungsuh" w:eastAsia="Gungsuh" w:hAnsi="Gungsuh"/>
                        <w:sz w:val="28"/>
                        <w:szCs w:val="28"/>
                        <w:rtl w:val="0"/>
                      </w:rPr>
                      <w:t xml:space="preserve">≈ </w:t>
                    </w:r>
                  </w:sdtContent>
                </w:sdt>
                <w:r w:rsidDel="00000000" w:rsidR="00000000" w:rsidRPr="00000000">
                  <w:rPr>
                    <w:rtl w:val="0"/>
                  </w:rPr>
                  <w:t xml:space="preserve">4 000 USD</w:t>
                </w:r>
              </w:p>
            </w:tc>
          </w:tr>
        </w:tbl>
      </w:sdtContent>
    </w:sdt>
    <w:p w:rsidR="00000000" w:rsidDel="00000000" w:rsidP="00000000" w:rsidRDefault="00000000" w:rsidRPr="00000000" w14:paraId="00000081">
      <w:pPr>
        <w:ind w:left="0" w:firstLine="0"/>
        <w:rPr>
          <w:i w:val="1"/>
          <w:iCs w:val="1"/>
          <w:sz w:val="22"/>
          <w:szCs w:val="22"/>
        </w:rPr>
      </w:pPr>
      <w:r w:rsidDel="00000000" w:rsidR="00000000" w:rsidRPr="00000000">
        <w:rPr>
          <w:i w:val="1"/>
          <w:iCs w:val="1"/>
          <w:rtl w:val="0"/>
        </w:rPr>
        <w:t xml:space="preserve">*</w:t>
      </w:r>
      <w:r w:rsidDel="00000000" w:rsidR="00000000" w:rsidRPr="00000000">
        <w:rPr>
          <w:i w:val="1"/>
          <w:iCs w:val="1"/>
          <w:sz w:val="22"/>
          <w:szCs w:val="22"/>
          <w:rtl w:val="0"/>
        </w:rPr>
        <w:t xml:space="preserve">Призовой фонд турнира определяется и фиксируется в тенге (KZT). Сумма в долларах США указана для справки по курсу Национального банка Республики Казахстан на момент подписания настоящего регламента</w:t>
      </w:r>
    </w:p>
    <w:p w:rsidR="00000000" w:rsidDel="00000000" w:rsidP="00000000" w:rsidRDefault="00000000" w:rsidRPr="00000000" w14:paraId="00000082">
      <w:pPr>
        <w:ind w:left="0" w:firstLine="0"/>
        <w:rPr>
          <w:b w:val="1"/>
          <w:bCs w:val="1"/>
        </w:rPr>
      </w:pPr>
      <w:r w:rsidDel="00000000" w:rsidR="00000000" w:rsidRPr="00000000">
        <w:rPr>
          <w:rtl w:val="0"/>
        </w:rPr>
      </w:r>
    </w:p>
    <w:p w:rsidR="00000000" w:rsidDel="00000000" w:rsidP="00000000" w:rsidRDefault="00000000" w:rsidRPr="00000000" w14:paraId="00000083">
      <w:pPr>
        <w:spacing w:after="200" w:lineRule="auto"/>
        <w:ind w:left="0" w:firstLine="0"/>
        <w:rPr/>
      </w:pPr>
      <w:r w:rsidDel="00000000" w:rsidR="00000000" w:rsidRPr="00000000">
        <w:rPr>
          <w:b w:val="1"/>
          <w:bCs w:val="1"/>
          <w:rtl w:val="0"/>
        </w:rPr>
        <w:t xml:space="preserve">6.1.3. </w:t>
      </w:r>
      <w:r w:rsidDel="00000000" w:rsidR="00000000" w:rsidRPr="00000000">
        <w:rPr>
          <w:rtl w:val="0"/>
        </w:rPr>
        <w:t xml:space="preserve">Места  команд распределяются по количеству командных очков (match-points). При одинаковом количестве командных очков дополнительные показатели в порядке убывающего приоритета:</w:t>
      </w:r>
    </w:p>
    <w:p w:rsidR="00000000" w:rsidDel="00000000" w:rsidP="00000000" w:rsidRDefault="00000000" w:rsidRPr="00000000" w14:paraId="00000084">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Наибольшее количество индивидуальных очков (game-points);</w:t>
      </w:r>
      <w:r w:rsidDel="00000000" w:rsidR="00000000" w:rsidRPr="00000000">
        <w:rPr>
          <w:rtl w:val="0"/>
        </w:rPr>
      </w:r>
    </w:p>
    <w:p w:rsidR="00000000" w:rsidDel="00000000" w:rsidP="00000000" w:rsidRDefault="00000000" w:rsidRPr="00000000" w14:paraId="00000085">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Результат личной встречи команд;</w:t>
      </w:r>
      <w:r w:rsidDel="00000000" w:rsidR="00000000" w:rsidRPr="00000000">
        <w:rPr>
          <w:rtl w:val="0"/>
        </w:rPr>
      </w:r>
    </w:p>
    <w:p w:rsidR="00000000" w:rsidDel="00000000" w:rsidP="00000000" w:rsidRDefault="00000000" w:rsidRPr="00000000" w14:paraId="00000086">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Командный коэффициент Зоннеборга–Бергера.</w:t>
      </w:r>
    </w:p>
    <w:p w:rsidR="00000000" w:rsidDel="00000000" w:rsidP="00000000" w:rsidRDefault="00000000" w:rsidRPr="00000000" w14:paraId="00000087">
      <w:pPr>
        <w:spacing w:after="0" w:lineRule="auto"/>
        <w:ind w:left="720" w:firstLine="0"/>
        <w:rPr/>
      </w:pPr>
      <w:r w:rsidDel="00000000" w:rsidR="00000000" w:rsidRPr="00000000">
        <w:rPr>
          <w:rtl w:val="0"/>
        </w:rPr>
      </w:r>
    </w:p>
    <w:p w:rsidR="00000000" w:rsidDel="00000000" w:rsidP="00000000" w:rsidRDefault="00000000" w:rsidRPr="00000000" w14:paraId="00000088">
      <w:pPr>
        <w:spacing w:after="200" w:lineRule="auto"/>
        <w:ind w:left="0" w:firstLine="0"/>
        <w:rPr>
          <w:b w:val="1"/>
          <w:bCs w:val="1"/>
        </w:rPr>
      </w:pPr>
      <w:r w:rsidDel="00000000" w:rsidR="00000000" w:rsidRPr="00000000">
        <w:rPr>
          <w:b w:val="1"/>
          <w:bCs w:val="1"/>
          <w:rtl w:val="0"/>
        </w:rPr>
        <w:t xml:space="preserve">6.2. Награждение за индивидуальные результаты.</w:t>
      </w:r>
    </w:p>
    <w:p w:rsidR="00000000" w:rsidDel="00000000" w:rsidP="00000000" w:rsidRDefault="00000000" w:rsidRPr="00000000" w14:paraId="00000089">
      <w:pPr>
        <w:spacing w:after="0" w:lineRule="auto"/>
        <w:ind w:left="0" w:firstLine="0"/>
        <w:rPr>
          <w:b w:val="1"/>
          <w:bCs w:val="1"/>
        </w:rPr>
      </w:pPr>
      <w:r w:rsidDel="00000000" w:rsidR="00000000" w:rsidRPr="00000000">
        <w:rPr>
          <w:b w:val="1"/>
          <w:bCs w:val="1"/>
          <w:rtl w:val="0"/>
        </w:rPr>
        <w:t xml:space="preserve">6.2.1.</w:t>
      </w:r>
      <w:r w:rsidDel="00000000" w:rsidR="00000000" w:rsidRPr="00000000">
        <w:rPr>
          <w:rtl w:val="0"/>
        </w:rPr>
        <w:t xml:space="preserve"> Игроки, закреплённые за одной и той же доской (включая доску 5, см. пункт 3.1.) в составах своих команд, участвуют в индивидуальном зачете по соответствующим доскам, по результатам которого разыгрываются медали (золотая, серебряная и бронзовая), дипломы и ценные призы.  Для учёта индивидуальных результатов игроки должны сыграть не менее пяти партий.</w:t>
      </w:r>
      <w:r w:rsidDel="00000000" w:rsidR="00000000" w:rsidRPr="00000000">
        <w:rPr>
          <w:rtl w:val="0"/>
        </w:rPr>
      </w:r>
    </w:p>
    <w:p w:rsidR="00000000" w:rsidDel="00000000" w:rsidP="00000000" w:rsidRDefault="00000000" w:rsidRPr="00000000" w14:paraId="0000008A">
      <w:pPr>
        <w:spacing w:after="240" w:before="0" w:lineRule="auto"/>
        <w:ind w:left="0" w:firstLine="0"/>
        <w:rPr/>
      </w:pPr>
      <w:r w:rsidDel="00000000" w:rsidR="00000000" w:rsidRPr="00000000">
        <w:rPr>
          <w:b w:val="1"/>
          <w:bCs w:val="1"/>
          <w:rtl w:val="0"/>
        </w:rPr>
        <w:t xml:space="preserve">6.3. </w:t>
      </w:r>
      <w:r w:rsidDel="00000000" w:rsidR="00000000" w:rsidRPr="00000000">
        <w:rPr>
          <w:rtl w:val="0"/>
        </w:rPr>
        <w:t xml:space="preserve">Места в индивидуальном зачёте определяются по </w:t>
      </w:r>
      <w:r w:rsidDel="00000000" w:rsidR="00000000" w:rsidRPr="00000000">
        <w:rPr>
          <w:rtl w:val="0"/>
        </w:rPr>
        <w:t xml:space="preserve">наибольшему количеству набранных </w:t>
      </w:r>
      <w:r w:rsidDel="00000000" w:rsidR="00000000" w:rsidRPr="00000000">
        <w:rPr>
          <w:rtl w:val="0"/>
        </w:rPr>
        <w:t xml:space="preserve">очков. При равенстве очков применяются следующие дополнительные показатели в порядке убывающей значимости:</w:t>
      </w:r>
    </w:p>
    <w:p w:rsidR="00000000" w:rsidDel="00000000" w:rsidP="00000000" w:rsidRDefault="00000000" w:rsidRPr="00000000" w14:paraId="0000008B">
      <w:pPr>
        <w:numPr>
          <w:ilvl w:val="0"/>
          <w:numId w:val="2"/>
        </w:numPr>
        <w:spacing w:after="0" w:lineRule="auto"/>
        <w:ind w:left="720" w:hanging="360"/>
        <w:jc w:val="left"/>
      </w:pPr>
      <w:r w:rsidDel="00000000" w:rsidR="00000000" w:rsidRPr="00000000">
        <w:rPr>
          <w:rtl w:val="0"/>
        </w:rPr>
        <w:t xml:space="preserve">Результат личной встречи;</w:t>
      </w:r>
    </w:p>
    <w:p w:rsidR="00000000" w:rsidDel="00000000" w:rsidP="00000000" w:rsidRDefault="00000000" w:rsidRPr="00000000" w14:paraId="0000008C">
      <w:pPr>
        <w:numPr>
          <w:ilvl w:val="0"/>
          <w:numId w:val="2"/>
        </w:numPr>
        <w:spacing w:after="0" w:lineRule="auto"/>
        <w:ind w:left="720" w:hanging="360"/>
        <w:jc w:val="left"/>
      </w:pPr>
      <w:r w:rsidDel="00000000" w:rsidR="00000000" w:rsidRPr="00000000">
        <w:rPr>
          <w:rtl w:val="0"/>
        </w:rPr>
        <w:t xml:space="preserve">Средний рейтинг соперников;</w:t>
      </w:r>
    </w:p>
    <w:p w:rsidR="00000000" w:rsidDel="00000000" w:rsidP="00000000" w:rsidRDefault="00000000" w:rsidRPr="00000000" w14:paraId="0000008D">
      <w:pPr>
        <w:numPr>
          <w:ilvl w:val="0"/>
          <w:numId w:val="2"/>
        </w:numPr>
        <w:spacing w:after="0" w:lineRule="auto"/>
        <w:ind w:left="720" w:hanging="360"/>
        <w:jc w:val="left"/>
      </w:pPr>
      <w:r w:rsidDel="00000000" w:rsidR="00000000" w:rsidRPr="00000000">
        <w:rPr>
          <w:rtl w:val="0"/>
        </w:rPr>
        <w:t xml:space="preserve">Коэффициент Зоннеборга–Бергера.</w:t>
      </w:r>
    </w:p>
    <w:p w:rsidR="00000000" w:rsidDel="00000000" w:rsidP="00000000" w:rsidRDefault="00000000" w:rsidRPr="00000000" w14:paraId="0000008E">
      <w:pPr>
        <w:spacing w:after="0" w:lineRule="auto"/>
        <w:ind w:left="0" w:firstLine="0"/>
        <w:jc w:val="left"/>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b w:val="1"/>
          <w:bCs w:val="1"/>
          <w:highlight w:val="white"/>
          <w:rtl w:val="0"/>
        </w:rPr>
        <w:t xml:space="preserve">6.4.</w:t>
      </w:r>
      <w:r w:rsidDel="00000000" w:rsidR="00000000" w:rsidRPr="00000000">
        <w:rPr>
          <w:highlight w:val="white"/>
          <w:rtl w:val="0"/>
        </w:rPr>
        <w:t xml:space="preserve"> </w:t>
      </w:r>
      <w:r w:rsidDel="00000000" w:rsidR="00000000" w:rsidRPr="00000000">
        <w:rPr>
          <w:rtl w:val="0"/>
        </w:rPr>
        <w:t xml:space="preserve"> Призовые выплаты осуществляются членам команды и капитану команды персонально путем перечисления денежных средств на их банковские счета либо официальному представителю на основании нотариальной доверенности. Распределение призового фонда между членами команды производится капитаном. Капитан информирует организаторов о распределении в течение 3 календарных дней после окончания турнира.</w:t>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ind w:left="0" w:firstLine="0"/>
        <w:rPr>
          <w:highlight w:val="white"/>
        </w:rPr>
      </w:pPr>
      <w:r w:rsidDel="00000000" w:rsidR="00000000" w:rsidRPr="00000000">
        <w:rPr>
          <w:b w:val="1"/>
          <w:bCs w:val="1"/>
          <w:highlight w:val="white"/>
          <w:rtl w:val="0"/>
        </w:rPr>
        <w:t xml:space="preserve">6.5.</w:t>
      </w:r>
      <w:r w:rsidDel="00000000" w:rsidR="00000000" w:rsidRPr="00000000">
        <w:rPr>
          <w:highlight w:val="white"/>
          <w:rtl w:val="0"/>
        </w:rPr>
        <w:t xml:space="preserve"> Со всех призов удерживаются налоги в соответствии с действующим законодательством Республики Казахстан. Крайний срок подачи документов для осуществления выплаты призовых составляет 7 (семь) календарных дней. Срок выплаты призовых - до 30 (тридцати) рабочих дней с момента получения всех необходимых надлежащим образом оформленных и подписанных документов.</w:t>
      </w:r>
    </w:p>
    <w:p w:rsidR="00000000" w:rsidDel="00000000" w:rsidP="00000000" w:rsidRDefault="00000000" w:rsidRPr="00000000" w14:paraId="00000092">
      <w:pPr>
        <w:ind w:left="0" w:firstLine="0"/>
        <w:rPr>
          <w:highlight w:val="white"/>
        </w:rPr>
      </w:pPr>
      <w:r w:rsidDel="00000000" w:rsidR="00000000" w:rsidRPr="00000000">
        <w:rPr>
          <w:rtl w:val="0"/>
        </w:rPr>
      </w:r>
    </w:p>
    <w:p w:rsidR="00000000" w:rsidDel="00000000" w:rsidP="00000000" w:rsidRDefault="00000000" w:rsidRPr="00000000" w14:paraId="00000093">
      <w:pPr>
        <w:spacing w:after="200" w:lineRule="auto"/>
        <w:ind w:left="0" w:firstLine="0"/>
        <w:rPr>
          <w:b w:val="1"/>
          <w:bCs w:val="1"/>
          <w:highlight w:val="white"/>
        </w:rPr>
      </w:pPr>
      <w:r w:rsidDel="00000000" w:rsidR="00000000" w:rsidRPr="00000000">
        <w:rPr>
          <w:b w:val="1"/>
          <w:bCs w:val="1"/>
          <w:highlight w:val="white"/>
          <w:rtl w:val="0"/>
        </w:rPr>
        <w:t xml:space="preserve">7. Прием участников.</w:t>
      </w:r>
    </w:p>
    <w:p w:rsidR="00000000" w:rsidDel="00000000" w:rsidP="00000000" w:rsidRDefault="00000000" w:rsidRPr="00000000" w14:paraId="00000094">
      <w:pPr>
        <w:spacing w:after="0" w:lineRule="auto"/>
        <w:ind w:left="0" w:firstLine="0"/>
        <w:rPr>
          <w:highlight w:val="white"/>
        </w:rPr>
      </w:pPr>
      <w:r w:rsidDel="00000000" w:rsidR="00000000" w:rsidRPr="00000000">
        <w:rPr>
          <w:b w:val="1"/>
          <w:bCs w:val="1"/>
          <w:highlight w:val="white"/>
          <w:rtl w:val="0"/>
        </w:rPr>
        <w:t xml:space="preserve">7.1.</w:t>
      </w:r>
      <w:r w:rsidDel="00000000" w:rsidR="00000000" w:rsidRPr="00000000">
        <w:rPr>
          <w:highlight w:val="white"/>
          <w:rtl w:val="0"/>
        </w:rPr>
        <w:t xml:space="preserve"> Организатор обеспечивает каждой команде приёма на период проведения турниров.</w:t>
      </w:r>
    </w:p>
    <w:p w:rsidR="00000000" w:rsidDel="00000000" w:rsidP="00000000" w:rsidRDefault="00000000" w:rsidRPr="00000000" w14:paraId="00000095">
      <w:pPr>
        <w:spacing w:after="0" w:lineRule="auto"/>
        <w:ind w:left="0" w:firstLine="0"/>
        <w:rPr>
          <w:b w:val="1"/>
          <w:bCs w:val="1"/>
          <w:highlight w:val="white"/>
        </w:rPr>
      </w:pPr>
      <w:r w:rsidDel="00000000" w:rsidR="00000000" w:rsidRPr="00000000">
        <w:rPr>
          <w:b w:val="1"/>
          <w:bCs w:val="1"/>
          <w:highlight w:val="white"/>
          <w:rtl w:val="0"/>
        </w:rPr>
        <w:t xml:space="preserve">7.2.</w:t>
      </w:r>
      <w:r w:rsidDel="00000000" w:rsidR="00000000" w:rsidRPr="00000000">
        <w:rPr>
          <w:highlight w:val="white"/>
          <w:rtl w:val="0"/>
        </w:rPr>
        <w:t xml:space="preserve"> Проживание предоставляется в отеле в период </w:t>
      </w:r>
      <w:r w:rsidDel="00000000" w:rsidR="00000000" w:rsidRPr="00000000">
        <w:rPr>
          <w:b w:val="1"/>
          <w:bCs w:val="1"/>
          <w:highlight w:val="white"/>
          <w:rtl w:val="0"/>
        </w:rPr>
        <w:t xml:space="preserve">с 13 мая (день заезд</w:t>
      </w:r>
      <w:r w:rsidDel="00000000" w:rsidR="00000000" w:rsidRPr="00000000">
        <w:rPr>
          <w:b w:val="1"/>
          <w:bCs w:val="1"/>
          <w:rtl w:val="0"/>
        </w:rPr>
        <w:t xml:space="preserve">а) по </w:t>
      </w:r>
      <w:r w:rsidDel="00000000" w:rsidR="00000000" w:rsidRPr="00000000">
        <w:rPr>
          <w:b w:val="1"/>
          <w:bCs w:val="1"/>
          <w:rtl w:val="0"/>
        </w:rPr>
        <w:t xml:space="preserve">18 мая (день выезда)</w:t>
      </w:r>
      <w:r w:rsidDel="00000000" w:rsidR="00000000" w:rsidRPr="00000000">
        <w:rPr>
          <w:highlight w:val="white"/>
          <w:rtl w:val="0"/>
        </w:rPr>
        <w:t xml:space="preserve"> в следующей конфигурации номеров:</w:t>
        <w:br w:type="textWrapping"/>
        <w:t xml:space="preserve">– </w:t>
      </w:r>
      <w:r w:rsidDel="00000000" w:rsidR="00000000" w:rsidRPr="00000000">
        <w:rPr>
          <w:b w:val="1"/>
          <w:bCs w:val="1"/>
          <w:highlight w:val="white"/>
          <w:rtl w:val="0"/>
        </w:rPr>
        <w:t xml:space="preserve">2 одноместных номера (single);</w:t>
        <w:br w:type="textWrapping"/>
      </w:r>
      <w:r w:rsidDel="00000000" w:rsidR="00000000" w:rsidRPr="00000000">
        <w:rPr>
          <w:highlight w:val="white"/>
          <w:rtl w:val="0"/>
        </w:rPr>
        <w:t xml:space="preserve"> – </w:t>
      </w:r>
      <w:r w:rsidDel="00000000" w:rsidR="00000000" w:rsidRPr="00000000">
        <w:rPr>
          <w:b w:val="1"/>
          <w:bCs w:val="1"/>
          <w:highlight w:val="white"/>
          <w:rtl w:val="0"/>
        </w:rPr>
        <w:t xml:space="preserve">2 двухместных номера (twin).</w:t>
      </w:r>
    </w:p>
    <w:p w:rsidR="00000000" w:rsidDel="00000000" w:rsidP="00000000" w:rsidRDefault="00000000" w:rsidRPr="00000000" w14:paraId="00000096">
      <w:pPr>
        <w:spacing w:after="0" w:lineRule="auto"/>
        <w:ind w:left="0" w:firstLine="0"/>
        <w:rPr/>
      </w:pPr>
      <w:r w:rsidDel="00000000" w:rsidR="00000000" w:rsidRPr="00000000">
        <w:rPr>
          <w:b w:val="1"/>
          <w:bCs w:val="1"/>
          <w:highlight w:val="white"/>
          <w:rtl w:val="0"/>
        </w:rPr>
        <w:t xml:space="preserve">7</w:t>
      </w:r>
      <w:r w:rsidDel="00000000" w:rsidR="00000000" w:rsidRPr="00000000">
        <w:rPr>
          <w:b w:val="1"/>
          <w:bCs w:val="1"/>
          <w:rtl w:val="0"/>
        </w:rPr>
        <w:t xml:space="preserve">.3.</w:t>
      </w:r>
      <w:r w:rsidDel="00000000" w:rsidR="00000000" w:rsidRPr="00000000">
        <w:rPr>
          <w:rtl w:val="0"/>
        </w:rPr>
        <w:t xml:space="preserve"> В указанный период участникам команды предоставляется </w:t>
      </w:r>
      <w:r w:rsidDel="00000000" w:rsidR="00000000" w:rsidRPr="00000000">
        <w:rPr>
          <w:b w:val="1"/>
          <w:bCs w:val="1"/>
          <w:rtl w:val="0"/>
        </w:rPr>
        <w:t xml:space="preserve">трехразовое питание</w:t>
      </w:r>
      <w:r w:rsidDel="00000000" w:rsidR="00000000" w:rsidRPr="00000000">
        <w:rPr>
          <w:rtl w:val="0"/>
        </w:rPr>
        <w:t xml:space="preserve">.</w:t>
      </w:r>
    </w:p>
    <w:p w:rsidR="00000000" w:rsidDel="00000000" w:rsidP="00000000" w:rsidRDefault="00000000" w:rsidRPr="00000000" w14:paraId="00000097">
      <w:pPr>
        <w:spacing w:after="0" w:lineRule="auto"/>
        <w:ind w:left="0" w:firstLine="0"/>
        <w:rPr>
          <w:b w:val="1"/>
          <w:bCs w:val="1"/>
        </w:rPr>
      </w:pPr>
      <w:r w:rsidDel="00000000" w:rsidR="00000000" w:rsidRPr="00000000">
        <w:rPr>
          <w:b w:val="1"/>
          <w:bCs w:val="1"/>
          <w:highlight w:val="white"/>
          <w:rtl w:val="0"/>
        </w:rPr>
        <w:t xml:space="preserve">7.4.</w:t>
      </w:r>
      <w:r w:rsidDel="00000000" w:rsidR="00000000" w:rsidRPr="00000000">
        <w:rPr>
          <w:highlight w:val="white"/>
          <w:rtl w:val="0"/>
        </w:rPr>
        <w:t xml:space="preserve"> </w:t>
      </w:r>
      <w:r w:rsidDel="00000000" w:rsidR="00000000" w:rsidRPr="00000000">
        <w:rPr>
          <w:rtl w:val="0"/>
        </w:rPr>
        <w:t xml:space="preserve">Расходы на авиаперелёт участников команд осуществляются Организатором. Приобретение авиабилетов производится Организатором в координации с капитаном команды в рамках внутренних процедур и логистических возможностей Организатора. Стоимость авиабилета для одного участника рассчитывается из суммы, не превышающей 500 (пятьсот) долларов США. Организатор оставляет за собой право выбора авиаперевозчика, маршрута и класса обслуживания.</w:t>
      </w:r>
      <w:r w:rsidDel="00000000" w:rsidR="00000000" w:rsidRPr="00000000">
        <w:rPr>
          <w:rtl w:val="0"/>
        </w:rPr>
      </w:r>
    </w:p>
    <w:p w:rsidR="00000000" w:rsidDel="00000000" w:rsidP="00000000" w:rsidRDefault="00000000" w:rsidRPr="00000000" w14:paraId="00000098">
      <w:pPr>
        <w:spacing w:after="0" w:lineRule="auto"/>
        <w:ind w:left="0" w:firstLine="0"/>
        <w:rPr/>
      </w:pPr>
      <w:r w:rsidDel="00000000" w:rsidR="00000000" w:rsidRPr="00000000">
        <w:rPr>
          <w:b w:val="1"/>
          <w:bCs w:val="1"/>
          <w:rtl w:val="0"/>
        </w:rPr>
        <w:t xml:space="preserve">7.5.</w:t>
      </w:r>
      <w:r w:rsidDel="00000000" w:rsidR="00000000" w:rsidRPr="00000000">
        <w:rPr>
          <w:rtl w:val="0"/>
        </w:rPr>
        <w:t xml:space="preserve"> Ранний заезд и поздний выезд предоставляются за дополнительную плату.</w:t>
      </w:r>
    </w:p>
    <w:p w:rsidR="00000000" w:rsidDel="00000000" w:rsidP="00000000" w:rsidRDefault="00000000" w:rsidRPr="00000000" w14:paraId="00000099">
      <w:pPr>
        <w:ind w:left="0" w:firstLine="0"/>
        <w:rPr>
          <w:highlight w:val="white"/>
        </w:rPr>
      </w:pPr>
      <w:r w:rsidDel="00000000" w:rsidR="00000000" w:rsidRPr="00000000">
        <w:rPr>
          <w:b w:val="1"/>
          <w:bCs w:val="1"/>
          <w:rtl w:val="0"/>
        </w:rPr>
        <w:t xml:space="preserve">7.6.</w:t>
      </w:r>
      <w:r w:rsidDel="00000000" w:rsidR="00000000" w:rsidRPr="00000000">
        <w:rPr>
          <w:highlight w:val="white"/>
          <w:rtl w:val="0"/>
        </w:rPr>
        <w:t xml:space="preserve"> Расходы на проживание, питание, авиаперелет, визы и иные услуги для сопровождающих лиц, не входящих в состав команды, оплачиваются ими самостоятельно.</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00" w:line="259" w:lineRule="auto"/>
        <w:ind w:left="0" w:firstLine="0"/>
        <w:jc w:val="left"/>
        <w:rPr/>
      </w:pPr>
      <w:r w:rsidDel="00000000" w:rsidR="00000000" w:rsidRPr="00000000">
        <w:rPr>
          <w:b w:val="1"/>
          <w:bCs w:val="1"/>
          <w:rtl w:val="0"/>
        </w:rPr>
        <w:t xml:space="preserve">8. Судейская коллегия и апелляционный комитет. </w:t>
      </w: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b w:val="1"/>
          <w:bCs w:val="1"/>
          <w:rtl w:val="0"/>
        </w:rPr>
        <w:t xml:space="preserve">8.1</w:t>
      </w:r>
      <w:r w:rsidDel="00000000" w:rsidR="00000000" w:rsidRPr="00000000">
        <w:rPr>
          <w:rtl w:val="0"/>
        </w:rPr>
        <w:t xml:space="preserve">. Судейская коллегия состоит из главного арбитра, заместителя главного арбитра, судей на линии и секретаря.</w:t>
      </w:r>
    </w:p>
    <w:p w:rsidR="00000000" w:rsidDel="00000000" w:rsidP="00000000" w:rsidRDefault="00000000" w:rsidRPr="00000000" w14:paraId="0000009D">
      <w:pPr>
        <w:ind w:left="0" w:firstLine="0"/>
        <w:rPr/>
      </w:pPr>
      <w:r w:rsidDel="00000000" w:rsidR="00000000" w:rsidRPr="00000000">
        <w:rPr>
          <w:b w:val="1"/>
          <w:bCs w:val="1"/>
          <w:rtl w:val="0"/>
        </w:rPr>
        <w:t xml:space="preserve">8.2.</w:t>
      </w:r>
      <w:r w:rsidDel="00000000" w:rsidR="00000000" w:rsidRPr="00000000">
        <w:rPr>
          <w:rtl w:val="0"/>
        </w:rPr>
        <w:t xml:space="preserve">  Для решения спорных вопросов на технической встрече участников будет избран (назначен) Апелляционный комитет (АК) в составе: председатель, два основных члена АК + 2 запасных члена АК; </w:t>
      </w:r>
    </w:p>
    <w:p w:rsidR="00000000" w:rsidDel="00000000" w:rsidP="00000000" w:rsidRDefault="00000000" w:rsidRPr="00000000" w14:paraId="0000009E">
      <w:pPr>
        <w:ind w:left="0" w:firstLine="0"/>
        <w:rPr/>
      </w:pPr>
      <w:r w:rsidDel="00000000" w:rsidR="00000000" w:rsidRPr="00000000">
        <w:rPr>
          <w:b w:val="1"/>
          <w:bCs w:val="1"/>
          <w:rtl w:val="0"/>
        </w:rPr>
        <w:t xml:space="preserve">8.3</w:t>
      </w:r>
      <w:r w:rsidDel="00000000" w:rsidR="00000000" w:rsidRPr="00000000">
        <w:rPr>
          <w:rtl w:val="0"/>
        </w:rPr>
        <w:t xml:space="preserve">. Апелляция подается в письменной форме через главного судью турнира в течение 15 минут после окончания партии, при внесении апелляционного взноса в размере  300 (триста) долларов США.</w:t>
      </w:r>
    </w:p>
    <w:p w:rsidR="00000000" w:rsidDel="00000000" w:rsidP="00000000" w:rsidRDefault="00000000" w:rsidRPr="00000000" w14:paraId="0000009F">
      <w:pPr>
        <w:ind w:left="0" w:firstLine="0"/>
        <w:rPr/>
      </w:pPr>
      <w:r w:rsidDel="00000000" w:rsidR="00000000" w:rsidRPr="00000000">
        <w:rPr>
          <w:b w:val="1"/>
          <w:bCs w:val="1"/>
          <w:rtl w:val="0"/>
        </w:rPr>
        <w:t xml:space="preserve">8.4.</w:t>
      </w:r>
      <w:r w:rsidDel="00000000" w:rsidR="00000000" w:rsidRPr="00000000">
        <w:rPr>
          <w:rtl w:val="0"/>
        </w:rPr>
        <w:t xml:space="preserve"> Решение АК является окончательным;</w:t>
      </w:r>
    </w:p>
    <w:p w:rsidR="00000000" w:rsidDel="00000000" w:rsidP="00000000" w:rsidRDefault="00000000" w:rsidRPr="00000000" w14:paraId="000000A0">
      <w:pPr>
        <w:ind w:left="0" w:firstLine="0"/>
        <w:rPr/>
      </w:pPr>
      <w:r w:rsidDel="00000000" w:rsidR="00000000" w:rsidRPr="00000000">
        <w:rPr>
          <w:b w:val="1"/>
          <w:bCs w:val="1"/>
          <w:rtl w:val="0"/>
        </w:rPr>
        <w:t xml:space="preserve">8.5.</w:t>
      </w:r>
      <w:r w:rsidDel="00000000" w:rsidR="00000000" w:rsidRPr="00000000">
        <w:rPr>
          <w:rtl w:val="0"/>
        </w:rPr>
        <w:t xml:space="preserve"> В случае удовлетворения апелляции денежный залог возвращается в полном размере;</w:t>
      </w:r>
    </w:p>
    <w:p w:rsidR="00000000" w:rsidDel="00000000" w:rsidP="00000000" w:rsidRDefault="00000000" w:rsidRPr="00000000" w14:paraId="000000A1">
      <w:pPr>
        <w:ind w:left="0" w:firstLine="0"/>
        <w:rPr>
          <w:highlight w:val="yellow"/>
        </w:rPr>
      </w:pPr>
      <w:r w:rsidDel="00000000" w:rsidR="00000000" w:rsidRPr="00000000">
        <w:rPr>
          <w:rtl w:val="0"/>
        </w:rPr>
      </w:r>
    </w:p>
    <w:p w:rsidR="00000000" w:rsidDel="00000000" w:rsidP="00000000" w:rsidRDefault="00000000" w:rsidRPr="00000000" w14:paraId="000000A2">
      <w:pPr>
        <w:spacing w:after="200" w:line="240" w:lineRule="auto"/>
        <w:ind w:left="0" w:firstLine="0"/>
        <w:rPr>
          <w:b w:val="1"/>
          <w:bCs w:val="1"/>
        </w:rPr>
      </w:pPr>
      <w:r w:rsidDel="00000000" w:rsidR="00000000" w:rsidRPr="00000000">
        <w:rPr>
          <w:b w:val="1"/>
          <w:bCs w:val="1"/>
          <w:rtl w:val="0"/>
        </w:rPr>
        <w:t xml:space="preserve">9. Права и обязанности участников, сопровождающих лиц.</w:t>
      </w:r>
    </w:p>
    <w:p w:rsidR="00000000" w:rsidDel="00000000" w:rsidP="00000000" w:rsidRDefault="00000000" w:rsidRPr="00000000" w14:paraId="000000A3">
      <w:pPr>
        <w:ind w:left="0" w:hanging="15"/>
        <w:rPr/>
      </w:pPr>
      <w:r w:rsidDel="00000000" w:rsidR="00000000" w:rsidRPr="00000000">
        <w:rPr>
          <w:b w:val="1"/>
          <w:bCs w:val="1"/>
          <w:rtl w:val="0"/>
        </w:rPr>
        <w:t xml:space="preserve">9.1.</w:t>
      </w:r>
      <w:r w:rsidDel="00000000" w:rsidR="00000000" w:rsidRPr="00000000">
        <w:rPr>
          <w:rtl w:val="0"/>
        </w:rPr>
        <w:t xml:space="preserve"> Участники обязуются играть в соответствии с правилами ФИДЕ и данным Регламентом.</w:t>
      </w:r>
    </w:p>
    <w:p w:rsidR="00000000" w:rsidDel="00000000" w:rsidP="00000000" w:rsidRDefault="00000000" w:rsidRPr="00000000" w14:paraId="000000A4">
      <w:pPr>
        <w:ind w:left="0" w:hanging="15"/>
        <w:rPr/>
      </w:pPr>
      <w:r w:rsidDel="00000000" w:rsidR="00000000" w:rsidRPr="00000000">
        <w:rPr>
          <w:b w:val="1"/>
          <w:bCs w:val="1"/>
          <w:rtl w:val="0"/>
        </w:rPr>
        <w:t xml:space="preserve">9.2</w:t>
      </w:r>
      <w:r w:rsidDel="00000000" w:rsidR="00000000" w:rsidRPr="00000000">
        <w:rPr>
          <w:rtl w:val="0"/>
        </w:rPr>
        <w:t xml:space="preserve">. Запись партии обязательна для всех участников.</w:t>
      </w:r>
    </w:p>
    <w:p w:rsidR="00000000" w:rsidDel="00000000" w:rsidP="00000000" w:rsidRDefault="00000000" w:rsidRPr="00000000" w14:paraId="000000A5">
      <w:pPr>
        <w:ind w:left="0" w:hanging="15"/>
        <w:rPr/>
      </w:pPr>
      <w:r w:rsidDel="00000000" w:rsidR="00000000" w:rsidRPr="00000000">
        <w:rPr>
          <w:b w:val="1"/>
          <w:bCs w:val="1"/>
          <w:rtl w:val="0"/>
        </w:rPr>
        <w:t xml:space="preserve">9.3.</w:t>
      </w:r>
      <w:r w:rsidDel="00000000" w:rsidR="00000000" w:rsidRPr="00000000">
        <w:rPr>
          <w:rtl w:val="0"/>
        </w:rPr>
        <w:t xml:space="preserve"> Участнику, не ведущему запись партии после двух предупреждений со стороны судьи, засчитывается поражение. Если ситуация повторяется в следующей партии, участник снимается с соревнований.</w:t>
      </w:r>
    </w:p>
    <w:p w:rsidR="00000000" w:rsidDel="00000000" w:rsidP="00000000" w:rsidRDefault="00000000" w:rsidRPr="00000000" w14:paraId="000000A6">
      <w:pPr>
        <w:ind w:left="0" w:hanging="15"/>
        <w:jc w:val="left"/>
        <w:rPr/>
      </w:pPr>
      <w:r w:rsidDel="00000000" w:rsidR="00000000" w:rsidRPr="00000000">
        <w:rPr>
          <w:b w:val="1"/>
          <w:bCs w:val="1"/>
          <w:rtl w:val="0"/>
        </w:rPr>
        <w:t xml:space="preserve">9.4.</w:t>
      </w:r>
      <w:r w:rsidDel="00000000" w:rsidR="00000000" w:rsidRPr="00000000">
        <w:rPr>
          <w:rtl w:val="0"/>
        </w:rPr>
        <w:t xml:space="preserve"> Участники, тренеры и сопровождающие лица обязуются соблюдать действующее законодательство Республики Казахстан, а также нормы поведения и правила приличия в общественных местах на территории проведения турнир. </w:t>
      </w:r>
    </w:p>
    <w:p w:rsidR="00000000" w:rsidDel="00000000" w:rsidP="00000000" w:rsidRDefault="00000000" w:rsidRPr="00000000" w14:paraId="000000A7">
      <w:pPr>
        <w:ind w:left="0" w:hanging="15"/>
        <w:rPr/>
      </w:pPr>
      <w:r w:rsidDel="00000000" w:rsidR="00000000" w:rsidRPr="00000000">
        <w:rPr>
          <w:b w:val="1"/>
          <w:bCs w:val="1"/>
          <w:rtl w:val="0"/>
        </w:rPr>
        <w:t xml:space="preserve">9.5.</w:t>
      </w:r>
      <w:r w:rsidDel="00000000" w:rsidR="00000000" w:rsidRPr="00000000">
        <w:rPr>
          <w:rtl w:val="0"/>
        </w:rPr>
        <w:t xml:space="preserve"> В случае систематического нарушения игровой дисциплины, умышленного провоцирования</w:t>
      </w:r>
    </w:p>
    <w:p w:rsidR="00000000" w:rsidDel="00000000" w:rsidP="00000000" w:rsidRDefault="00000000" w:rsidRPr="00000000" w14:paraId="000000A8">
      <w:pPr>
        <w:ind w:left="0" w:hanging="15"/>
        <w:rPr/>
      </w:pPr>
      <w:r w:rsidDel="00000000" w:rsidR="00000000" w:rsidRPr="00000000">
        <w:rPr>
          <w:rtl w:val="0"/>
        </w:rPr>
        <w:t xml:space="preserve">скандальных ситуаций и др. нарушений, участник снимается с соревнований. В случае аналогичных нарушений со стороны тренеров и сопровождающих лиц, нарушители лишаются права пребывания на Турнирах.</w:t>
      </w:r>
    </w:p>
    <w:p w:rsidR="00000000" w:rsidDel="00000000" w:rsidP="00000000" w:rsidRDefault="00000000" w:rsidRPr="00000000" w14:paraId="000000A9">
      <w:pPr>
        <w:ind w:left="0" w:hanging="15"/>
        <w:rPr/>
      </w:pPr>
      <w:r w:rsidDel="00000000" w:rsidR="00000000" w:rsidRPr="00000000">
        <w:rPr>
          <w:b w:val="1"/>
          <w:bCs w:val="1"/>
          <w:rtl w:val="0"/>
        </w:rPr>
        <w:t xml:space="preserve">9.6.</w:t>
      </w:r>
      <w:r w:rsidDel="00000000" w:rsidR="00000000" w:rsidRPr="00000000">
        <w:rPr>
          <w:rtl w:val="0"/>
        </w:rPr>
        <w:t xml:space="preserve"> Участники Турниров имеют право:</w:t>
      </w:r>
    </w:p>
    <w:p w:rsidR="00000000" w:rsidDel="00000000" w:rsidP="00000000" w:rsidRDefault="00000000" w:rsidRPr="00000000" w14:paraId="000000AA">
      <w:pPr>
        <w:ind w:left="0" w:hanging="15"/>
        <w:rPr/>
      </w:pPr>
      <w:r w:rsidDel="00000000" w:rsidR="00000000" w:rsidRPr="00000000">
        <w:rPr>
          <w:rtl w:val="0"/>
        </w:rPr>
        <w:t xml:space="preserve">– обращения в Апелляционный комитет (см. п. 8.3);</w:t>
      </w:r>
    </w:p>
    <w:p w:rsidR="00000000" w:rsidDel="00000000" w:rsidP="00000000" w:rsidRDefault="00000000" w:rsidRPr="00000000" w14:paraId="000000AB">
      <w:pPr>
        <w:ind w:left="0" w:hanging="15"/>
        <w:rPr/>
      </w:pPr>
      <w:r w:rsidDel="00000000" w:rsidR="00000000" w:rsidRPr="00000000">
        <w:rPr>
          <w:rtl w:val="0"/>
        </w:rPr>
        <w:t xml:space="preserve">– на оказание первичной медицинской помощи в турнирном зале.</w:t>
      </w:r>
    </w:p>
    <w:p w:rsidR="00000000" w:rsidDel="00000000" w:rsidP="00000000" w:rsidRDefault="00000000" w:rsidRPr="00000000" w14:paraId="000000AC">
      <w:pPr>
        <w:ind w:left="0" w:hanging="15"/>
        <w:rPr/>
      </w:pPr>
      <w:r w:rsidDel="00000000" w:rsidR="00000000" w:rsidRPr="00000000">
        <w:rPr>
          <w:b w:val="1"/>
          <w:bCs w:val="1"/>
          <w:rtl w:val="0"/>
        </w:rPr>
        <w:t xml:space="preserve">9.7.</w:t>
      </w:r>
      <w:r w:rsidDel="00000000" w:rsidR="00000000" w:rsidRPr="00000000">
        <w:rPr>
          <w:rtl w:val="0"/>
        </w:rPr>
        <w:t xml:space="preserve"> В соответствии со статьёй 145 Гражданского кодекса Республики Казахстан (ГК РК) и с учетом требований пункта 8 статьи 15 ГК РК, в целях популяризации спортивных мероприятий РОО «Казахстанская федерация шахмат», а также деятельности Организатора,</w:t>
      </w:r>
    </w:p>
    <w:p w:rsidR="00000000" w:rsidDel="00000000" w:rsidP="00000000" w:rsidRDefault="00000000" w:rsidRPr="00000000" w14:paraId="000000AD">
      <w:pPr>
        <w:ind w:left="0" w:hanging="15"/>
        <w:rPr/>
      </w:pPr>
      <w:r w:rsidDel="00000000" w:rsidR="00000000" w:rsidRPr="00000000">
        <w:rPr>
          <w:rtl w:val="0"/>
        </w:rPr>
        <w:t xml:space="preserve">Участник дает Организатору свое согласие:</w:t>
      </w:r>
    </w:p>
    <w:p w:rsidR="00000000" w:rsidDel="00000000" w:rsidP="00000000" w:rsidRDefault="00000000" w:rsidRPr="00000000" w14:paraId="000000AE">
      <w:pPr>
        <w:ind w:left="0" w:firstLine="0"/>
        <w:rPr/>
      </w:pPr>
      <w:r w:rsidDel="00000000" w:rsidR="00000000" w:rsidRPr="00000000">
        <w:rPr>
          <w:rtl w:val="0"/>
        </w:rPr>
        <w:t xml:space="preserve">– на осуществление Организатором и/или третьими лицами, действующими от имени и/или в интересах Организатора, видео и фотосъемки изображения Участника (фотография и/или видеоролик) процесса участия Участника в Соревновании;</w:t>
      </w:r>
    </w:p>
    <w:p w:rsidR="00000000" w:rsidDel="00000000" w:rsidP="00000000" w:rsidRDefault="00000000" w:rsidRPr="00000000" w14:paraId="000000AF">
      <w:pPr>
        <w:ind w:left="0" w:firstLine="0"/>
        <w:rPr/>
      </w:pPr>
      <w:r w:rsidDel="00000000" w:rsidR="00000000" w:rsidRPr="00000000">
        <w:rPr>
          <w:rtl w:val="0"/>
        </w:rPr>
        <w:t xml:space="preserve">– Организатору на использование имени Участника, на опубликование, воспроизведение и распространение изображения Участника и/или других аудио, видео, фотоматериалов, полученных в результате Соревнования, на которых изображен Участник, любыми способами и любыми средствами без ограничения по сроку и по территории использования, в том числе на право редактирования указанных материалов и передачу их третьим лицам.</w:t>
      </w:r>
    </w:p>
    <w:p w:rsidR="00000000" w:rsidDel="00000000" w:rsidP="00000000" w:rsidRDefault="00000000" w:rsidRPr="00000000" w14:paraId="000000B0">
      <w:pPr>
        <w:ind w:left="0" w:hanging="15"/>
        <w:rPr/>
      </w:pPr>
      <w:r w:rsidDel="00000000" w:rsidR="00000000" w:rsidRPr="00000000">
        <w:rPr>
          <w:rtl w:val="0"/>
        </w:rPr>
        <w:t xml:space="preserve">Настоящее согласие Участник предоставляет на безвозмездной основе на неопределенный срок и не вправе требовать в дальнейшем от Организатора компенсации в каком-либо виде.</w:t>
      </w:r>
    </w:p>
    <w:p w:rsidR="00000000" w:rsidDel="00000000" w:rsidP="00000000" w:rsidRDefault="00000000" w:rsidRPr="00000000" w14:paraId="000000B1">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0B2">
      <w:pPr>
        <w:spacing w:after="200" w:line="259" w:lineRule="auto"/>
        <w:ind w:left="0" w:firstLine="0"/>
        <w:jc w:val="left"/>
        <w:rPr>
          <w:b w:val="1"/>
          <w:bCs w:val="1"/>
        </w:rPr>
      </w:pPr>
      <w:r w:rsidDel="00000000" w:rsidR="00000000" w:rsidRPr="00000000">
        <w:rPr>
          <w:b w:val="1"/>
          <w:bCs w:val="1"/>
          <w:rtl w:val="0"/>
        </w:rPr>
        <w:t xml:space="preserve">10. Виза.</w:t>
      </w:r>
    </w:p>
    <w:p w:rsidR="00000000" w:rsidDel="00000000" w:rsidP="00000000" w:rsidRDefault="00000000" w:rsidRPr="00000000" w14:paraId="000000B3">
      <w:pPr>
        <w:spacing w:after="19" w:line="259" w:lineRule="auto"/>
        <w:ind w:left="0" w:firstLine="0"/>
        <w:rPr/>
      </w:pPr>
      <w:r w:rsidDel="00000000" w:rsidR="00000000" w:rsidRPr="00000000">
        <w:rPr>
          <w:b w:val="1"/>
          <w:bCs w:val="1"/>
          <w:rtl w:val="0"/>
        </w:rPr>
        <w:t xml:space="preserve">10.1</w:t>
      </w:r>
      <w:r w:rsidDel="00000000" w:rsidR="00000000" w:rsidRPr="00000000">
        <w:rPr>
          <w:rtl w:val="0"/>
        </w:rPr>
        <w:t xml:space="preserve">. Для оформления визы требуется номер приглашения. Срок рассмотрения документов уполномоченным органом на предоставление номера приглашения занимает от 2 недель, в связи</w:t>
      </w:r>
    </w:p>
    <w:p w:rsidR="00000000" w:rsidDel="00000000" w:rsidP="00000000" w:rsidRDefault="00000000" w:rsidRPr="00000000" w14:paraId="000000B4">
      <w:pPr>
        <w:spacing w:after="19" w:line="259" w:lineRule="auto"/>
        <w:ind w:left="0" w:firstLine="0"/>
        <w:rPr>
          <w:b w:val="1"/>
          <w:bCs w:val="1"/>
        </w:rPr>
      </w:pPr>
      <w:r w:rsidDel="00000000" w:rsidR="00000000" w:rsidRPr="00000000">
        <w:rPr>
          <w:rtl w:val="0"/>
        </w:rPr>
        <w:t xml:space="preserve">с этим участникам необходимо направить запрашиваемые документы не позднее </w:t>
      </w:r>
      <w:r w:rsidDel="00000000" w:rsidR="00000000" w:rsidRPr="00000000">
        <w:rPr>
          <w:b w:val="1"/>
          <w:bCs w:val="1"/>
          <w:rtl w:val="0"/>
        </w:rPr>
        <w:t xml:space="preserve">01 апреля 2026 года.</w:t>
      </w:r>
    </w:p>
    <w:p w:rsidR="00000000" w:rsidDel="00000000" w:rsidP="00000000" w:rsidRDefault="00000000" w:rsidRPr="00000000" w14:paraId="000000B5">
      <w:pPr>
        <w:spacing w:after="19" w:line="259" w:lineRule="auto"/>
        <w:ind w:left="0" w:firstLine="0"/>
        <w:rPr/>
      </w:pPr>
      <w:r w:rsidDel="00000000" w:rsidR="00000000" w:rsidRPr="00000000">
        <w:rPr>
          <w:b w:val="1"/>
          <w:bCs w:val="1"/>
          <w:rtl w:val="0"/>
        </w:rPr>
        <w:t xml:space="preserve">10.2.</w:t>
      </w:r>
      <w:r w:rsidDel="00000000" w:rsidR="00000000" w:rsidRPr="00000000">
        <w:rPr>
          <w:rtl w:val="0"/>
        </w:rPr>
        <w:t xml:space="preserve"> После получения уникального номера приглашения, участники самостоятельно оформляют электронную визу на сайте: </w:t>
      </w:r>
      <w:hyperlink r:id="rId10">
        <w:r w:rsidDel="00000000" w:rsidR="00000000" w:rsidRPr="00000000">
          <w:rPr>
            <w:color w:val="1155cc"/>
            <w:u w:val="single"/>
            <w:rtl w:val="0"/>
          </w:rPr>
          <w:t xml:space="preserve">https://www.vmp.gov.kz/ru/services/visa-service</w:t>
        </w:r>
      </w:hyperlink>
      <w:r w:rsidDel="00000000" w:rsidR="00000000" w:rsidRPr="00000000">
        <w:rPr>
          <w:rtl w:val="0"/>
        </w:rPr>
        <w:t xml:space="preserve">.</w:t>
      </w:r>
    </w:p>
    <w:p w:rsidR="00000000" w:rsidDel="00000000" w:rsidP="00000000" w:rsidRDefault="00000000" w:rsidRPr="00000000" w14:paraId="000000B6">
      <w:pPr>
        <w:spacing w:after="19" w:line="259" w:lineRule="auto"/>
        <w:ind w:left="0" w:firstLine="0"/>
        <w:rPr/>
      </w:pPr>
      <w:r w:rsidDel="00000000" w:rsidR="00000000" w:rsidRPr="00000000">
        <w:rPr>
          <w:b w:val="1"/>
          <w:bCs w:val="1"/>
          <w:rtl w:val="0"/>
        </w:rPr>
        <w:t xml:space="preserve">10.3.</w:t>
      </w:r>
      <w:r w:rsidDel="00000000" w:rsidR="00000000" w:rsidRPr="00000000">
        <w:rPr>
          <w:rtl w:val="0"/>
        </w:rPr>
        <w:t xml:space="preserve"> Электронную визу необходимо распечатать для предъявления при пересечении государственной границы и на территории Республики Казахстан. Электронная виза дает право на въезд / выезд в Республику Казахстан только через международные аэропорты.</w:t>
      </w:r>
    </w:p>
    <w:p w:rsidR="00000000" w:rsidDel="00000000" w:rsidP="00000000" w:rsidRDefault="00000000" w:rsidRPr="00000000" w14:paraId="000000B7">
      <w:pPr>
        <w:spacing w:after="19" w:line="259" w:lineRule="auto"/>
        <w:ind w:left="0" w:firstLine="0"/>
        <w:rPr/>
      </w:pPr>
      <w:r w:rsidDel="00000000" w:rsidR="00000000" w:rsidRPr="00000000">
        <w:rPr>
          <w:b w:val="1"/>
          <w:bCs w:val="1"/>
          <w:rtl w:val="0"/>
        </w:rPr>
        <w:t xml:space="preserve">10.4.</w:t>
      </w:r>
      <w:r w:rsidDel="00000000" w:rsidR="00000000" w:rsidRPr="00000000">
        <w:rPr>
          <w:rtl w:val="0"/>
        </w:rPr>
        <w:t xml:space="preserve"> </w:t>
      </w:r>
      <w:r w:rsidDel="00000000" w:rsidR="00000000" w:rsidRPr="00000000">
        <w:rPr>
          <w:color w:val="1f1f1f"/>
          <w:shd w:fill="f8f9fa" w:val="clear"/>
          <w:rtl w:val="0"/>
        </w:rPr>
        <w:t xml:space="preserve">Участники также могут получить визовую наклейку  </w:t>
      </w:r>
      <w:r w:rsidDel="00000000" w:rsidR="00000000" w:rsidRPr="00000000">
        <w:rPr>
          <w:rtl w:val="0"/>
        </w:rPr>
        <w:t xml:space="preserve">в Посольстве РК.</w:t>
      </w:r>
    </w:p>
    <w:p w:rsidR="00000000" w:rsidDel="00000000" w:rsidP="00000000" w:rsidRDefault="00000000" w:rsidRPr="00000000" w14:paraId="000000B8">
      <w:pPr>
        <w:spacing w:after="19" w:line="259" w:lineRule="auto"/>
        <w:ind w:left="0" w:firstLine="0"/>
        <w:rPr/>
      </w:pPr>
      <w:r w:rsidDel="00000000" w:rsidR="00000000" w:rsidRPr="00000000">
        <w:rPr>
          <w:b w:val="1"/>
          <w:bCs w:val="1"/>
          <w:rtl w:val="0"/>
        </w:rPr>
        <w:t xml:space="preserve">10.5.</w:t>
      </w:r>
      <w:r w:rsidDel="00000000" w:rsidR="00000000" w:rsidRPr="00000000">
        <w:rPr>
          <w:rtl w:val="0"/>
        </w:rPr>
        <w:t xml:space="preserve"> Стоимость визы 80 USD. Примечание: участникам, которым будет предоставлен прием, стоимость визы покрывают организаторы.</w:t>
      </w:r>
    </w:p>
    <w:p w:rsidR="00000000" w:rsidDel="00000000" w:rsidP="00000000" w:rsidRDefault="00000000" w:rsidRPr="00000000" w14:paraId="000000B9">
      <w:pPr>
        <w:spacing w:after="19" w:line="259" w:lineRule="auto"/>
        <w:ind w:left="0" w:firstLine="0"/>
        <w:jc w:val="left"/>
        <w:rPr/>
      </w:pPr>
      <w:r w:rsidDel="00000000" w:rsidR="00000000" w:rsidRPr="00000000">
        <w:rPr>
          <w:rtl w:val="0"/>
        </w:rPr>
      </w:r>
    </w:p>
    <w:p w:rsidR="00000000" w:rsidDel="00000000" w:rsidP="00000000" w:rsidRDefault="00000000" w:rsidRPr="00000000" w14:paraId="000000BA">
      <w:pPr>
        <w:spacing w:after="200" w:line="259" w:lineRule="auto"/>
        <w:ind w:left="-5" w:firstLine="0"/>
        <w:jc w:val="left"/>
        <w:rPr>
          <w:b w:val="1"/>
          <w:bCs w:val="1"/>
        </w:rPr>
      </w:pPr>
      <w:r w:rsidDel="00000000" w:rsidR="00000000" w:rsidRPr="00000000">
        <w:rPr>
          <w:b w:val="1"/>
          <w:bCs w:val="1"/>
          <w:rtl w:val="0"/>
        </w:rPr>
        <w:t xml:space="preserve">11.Контактная информация</w:t>
      </w:r>
    </w:p>
    <w:p w:rsidR="00000000" w:rsidDel="00000000" w:rsidP="00000000" w:rsidRDefault="00000000" w:rsidRPr="00000000" w14:paraId="000000BB">
      <w:pPr>
        <w:ind w:left="10" w:firstLine="0"/>
        <w:rPr/>
      </w:pPr>
      <w:r w:rsidDel="00000000" w:rsidR="00000000" w:rsidRPr="00000000">
        <w:rPr>
          <w:rtl w:val="0"/>
        </w:rPr>
        <w:t xml:space="preserve">Директор турнира: Гульмира Даулетова </w:t>
      </w:r>
    </w:p>
    <w:p w:rsidR="00000000" w:rsidDel="00000000" w:rsidP="00000000" w:rsidRDefault="00000000" w:rsidRPr="00000000" w14:paraId="000000BC">
      <w:pPr>
        <w:ind w:left="10" w:firstLine="0"/>
        <w:rPr/>
      </w:pPr>
      <w:r w:rsidDel="00000000" w:rsidR="00000000" w:rsidRPr="00000000">
        <w:rPr>
          <w:rtl w:val="0"/>
        </w:rPr>
        <w:t xml:space="preserve">Главный судья: по назначению </w:t>
      </w:r>
    </w:p>
    <w:p w:rsidR="00000000" w:rsidDel="00000000" w:rsidP="00000000" w:rsidRDefault="00000000" w:rsidRPr="00000000" w14:paraId="000000BD">
      <w:pPr>
        <w:ind w:left="10" w:firstLine="0"/>
        <w:rPr/>
      </w:pPr>
      <w:r w:rsidDel="00000000" w:rsidR="00000000" w:rsidRPr="00000000">
        <w:rPr>
          <w:rtl w:val="0"/>
        </w:rPr>
        <w:t xml:space="preserve">Секретарь турнира: по назначению СКК</w:t>
      </w:r>
    </w:p>
    <w:p w:rsidR="00000000" w:rsidDel="00000000" w:rsidP="00000000" w:rsidRDefault="00000000" w:rsidRPr="00000000" w14:paraId="000000BE">
      <w:pPr>
        <w:ind w:left="10" w:firstLine="0"/>
        <w:rPr/>
      </w:pPr>
      <w:r w:rsidDel="00000000" w:rsidR="00000000" w:rsidRPr="00000000">
        <w:rPr>
          <w:rtl w:val="0"/>
        </w:rPr>
        <w:t xml:space="preserve">Менеджер турнира: Раушан Кулахметова, tournaments@kazchess.kz.</w:t>
      </w:r>
    </w:p>
    <w:sectPr>
      <w:headerReference r:id="rId11" w:type="default"/>
      <w:headerReference r:id="rId12" w:type="first"/>
      <w:headerReference r:id="rId13" w:type="even"/>
      <w:pgSz w:h="16838" w:w="11906" w:orient="portrait"/>
      <w:pgMar w:bottom="806" w:top="852" w:left="991" w:right="8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2" name=""/>
              <a:graphic>
                <a:graphicData uri="http://schemas.microsoft.com/office/word/2010/wordprocessingGroup">
                  <wpg:wgp>
                    <wpg:cNvGrpSpPr/>
                    <wpg:grpSpPr>
                      <a:xfrm>
                        <a:off x="1565700" y="0"/>
                        <a:ext cx="7560564" cy="10692383"/>
                        <a:chOff x="1565700" y="0"/>
                        <a:chExt cx="7560600" cy="7560000"/>
                      </a:xfrm>
                    </wpg:grpSpPr>
                    <wpg:grpSp>
                      <wpg:cNvGrpSpPr/>
                      <wpg:grpSpPr>
                        <a:xfrm>
                          <a:off x="1565718" y="0"/>
                          <a:ext cx="7560564" cy="7560000"/>
                          <a:chOff x="1565700" y="0"/>
                          <a:chExt cx="7560600" cy="7560000"/>
                        </a:xfrm>
                      </wpg:grpSpPr>
                      <wps:wsp>
                        <wps:cNvSpPr/>
                        <wps:cNvPr id="3" name="Shape 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5" name="Shape 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7" name="Shape 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9" name="Shape 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1" name="Shape 1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13" name="Shape 13"/>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0564" cy="1069238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3" name=""/>
              <a:graphic>
                <a:graphicData uri="http://schemas.microsoft.com/office/word/2010/wordprocessingGroup">
                  <wpg:wgp>
                    <wpg:cNvGrpSpPr/>
                    <wpg:grpSpPr>
                      <a:xfrm>
                        <a:off x="1565700" y="0"/>
                        <a:ext cx="7560564" cy="10692383"/>
                        <a:chOff x="1565700" y="0"/>
                        <a:chExt cx="7560600" cy="7560000"/>
                      </a:xfrm>
                    </wpg:grpSpPr>
                    <wpg:grpSp>
                      <wpg:cNvGrpSpPr/>
                      <wpg:grpSpPr>
                        <a:xfrm>
                          <a:off x="1565718" y="0"/>
                          <a:ext cx="7560564" cy="7560000"/>
                          <a:chOff x="1565700" y="0"/>
                          <a:chExt cx="7560600" cy="7560000"/>
                        </a:xfrm>
                      </wpg:grpSpPr>
                      <wps:wsp>
                        <wps:cNvSpPr/>
                        <wps:cNvPr id="3" name="Shape 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7" name="Shape 1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9" name="Shape 1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1" name="Shape 2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3" name="Shape 2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25" name="Shape 25"/>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0564" cy="10692383"/>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spacing w:after="8" w:line="267" w:lineRule="auto"/>
        <w:ind w:left="100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7">
    <w:name w:val="heading 7"/>
    <w:link w:val="70"/>
    <w:uiPriority w:val="9"/>
    <w:semiHidden w:val="1"/>
    <w:unhideWhenUsed w:val="1"/>
    <w:qFormat w:val="1"/>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link w:val="80"/>
    <w:uiPriority w:val="9"/>
    <w:semiHidden w:val="1"/>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paragraph" w:styleId="9">
    <w:name w:val="heading 9"/>
    <w:link w:val="90"/>
    <w:uiPriority w:val="9"/>
    <w:semiHidden w:val="1"/>
    <w:unhideWhenUsed w:val="1"/>
    <w:qFormat w:val="1"/>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a4">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472c4"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472c4" w:themeColor="accent1"/>
    </w:rPr>
  </w:style>
  <w:style w:type="character" w:styleId="Heading5Char" w:customStyle="1">
    <w:name w:val="Heading 5 Char"/>
    <w:uiPriority w:val="9"/>
    <w:rPr>
      <w:rFonts w:asciiTheme="majorHAnsi" w:cstheme="majorBidi" w:eastAsiaTheme="majorEastAsia" w:hAnsiTheme="majorHAnsi"/>
      <w:color w:val="1f3763"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1f3763" w:themeColor="accent1" w:themeShade="00007F"/>
    </w:rPr>
  </w:style>
  <w:style w:type="character" w:styleId="70" w:customStyle="1">
    <w:name w:val="Заголовок 7 Знак"/>
    <w:link w:val="7"/>
    <w:uiPriority w:val="9"/>
    <w:rPr>
      <w:rFonts w:asciiTheme="majorHAnsi" w:cstheme="majorBidi" w:eastAsiaTheme="majorEastAsia" w:hAnsiTheme="majorHAnsi"/>
      <w:i w:val="1"/>
      <w:iCs w:val="1"/>
      <w:color w:val="404040" w:themeColor="text1" w:themeTint="0000BF"/>
    </w:rPr>
  </w:style>
  <w:style w:type="character" w:styleId="80" w:customStyle="1">
    <w:name w:val="Заголовок 8 Знак"/>
    <w:link w:val="8"/>
    <w:uiPriority w:val="9"/>
    <w:rPr>
      <w:rFonts w:asciiTheme="majorHAnsi" w:cstheme="majorBidi" w:eastAsiaTheme="majorEastAsia" w:hAnsiTheme="majorHAnsi"/>
      <w:color w:val="404040" w:themeColor="text1" w:themeTint="0000BF"/>
      <w:sz w:val="20"/>
      <w:szCs w:val="20"/>
    </w:rPr>
  </w:style>
  <w:style w:type="character" w:styleId="90" w:customStyle="1">
    <w:name w:val="Заголовок 9 Знак"/>
    <w:link w:val="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323e4f" w:themeColor="text2" w:themeShade="0000BF"/>
      <w:spacing w:val="5"/>
      <w:sz w:val="52"/>
      <w:szCs w:val="52"/>
    </w:rPr>
  </w:style>
  <w:style w:type="character" w:styleId="SubtitleChar" w:customStyle="1">
    <w:name w:val="Subtitle Char"/>
    <w:uiPriority w:val="11"/>
    <w:rPr>
      <w:rFonts w:asciiTheme="majorHAnsi" w:cstheme="majorBidi" w:eastAsiaTheme="majorEastAsia" w:hAnsiTheme="majorHAnsi"/>
      <w:i w:val="1"/>
      <w:iCs w:val="1"/>
      <w:color w:val="4472c4" w:themeColor="accent1"/>
      <w:spacing w:val="15"/>
      <w:sz w:val="24"/>
      <w:szCs w:val="24"/>
    </w:rPr>
  </w:style>
  <w:style w:type="character" w:styleId="a5">
    <w:name w:val="Subtle Emphasis"/>
    <w:uiPriority w:val="19"/>
    <w:qFormat w:val="1"/>
    <w:rPr>
      <w:i w:val="1"/>
      <w:iCs w:val="1"/>
      <w:color w:val="808080" w:themeColor="text1" w:themeTint="00007F"/>
    </w:rPr>
  </w:style>
  <w:style w:type="character" w:styleId="a6">
    <w:name w:val="Emphasis"/>
    <w:uiPriority w:val="20"/>
    <w:qFormat w:val="1"/>
    <w:rPr>
      <w:i w:val="1"/>
      <w:iCs w:val="1"/>
    </w:rPr>
  </w:style>
  <w:style w:type="character" w:styleId="a7">
    <w:name w:val="Intense Emphasis"/>
    <w:uiPriority w:val="21"/>
    <w:qFormat w:val="1"/>
    <w:rPr>
      <w:b w:val="1"/>
      <w:bCs w:val="1"/>
      <w:i w:val="1"/>
      <w:iCs w:val="1"/>
      <w:color w:val="4472c4" w:themeColor="accent1"/>
    </w:rPr>
  </w:style>
  <w:style w:type="paragraph" w:styleId="20">
    <w:name w:val="Quote"/>
    <w:link w:val="21"/>
    <w:uiPriority w:val="29"/>
    <w:qFormat w:val="1"/>
    <w:rPr>
      <w:i w:val="1"/>
      <w:iCs w:val="1"/>
      <w:color w:val="000000" w:themeColor="text1"/>
    </w:rPr>
  </w:style>
  <w:style w:type="character" w:styleId="21" w:customStyle="1">
    <w:name w:val="Цитата 2 Знак"/>
    <w:link w:val="20"/>
    <w:uiPriority w:val="29"/>
    <w:rPr>
      <w:i w:val="1"/>
      <w:iCs w:val="1"/>
      <w:color w:val="000000" w:themeColor="text1"/>
    </w:rPr>
  </w:style>
  <w:style w:type="paragraph" w:styleId="a8">
    <w:name w:val="Intense Quote"/>
    <w:link w:val="a9"/>
    <w:uiPriority w:val="30"/>
    <w:qFormat w:val="1"/>
    <w:pPr>
      <w:pBdr>
        <w:bottom w:color="4472c4" w:space="4" w:sz="4" w:themeColor="accent1" w:val="single"/>
      </w:pBdr>
      <w:spacing w:after="280" w:before="200"/>
      <w:ind w:left="936" w:right="936"/>
    </w:pPr>
    <w:rPr>
      <w:b w:val="1"/>
      <w:bCs w:val="1"/>
      <w:i w:val="1"/>
      <w:iCs w:val="1"/>
      <w:color w:val="4472c4" w:themeColor="accent1"/>
    </w:rPr>
  </w:style>
  <w:style w:type="character" w:styleId="a9" w:customStyle="1">
    <w:name w:val="Выделенная цитата Знак"/>
    <w:link w:val="a8"/>
    <w:uiPriority w:val="30"/>
    <w:rPr>
      <w:b w:val="1"/>
      <w:bCs w:val="1"/>
      <w:i w:val="1"/>
      <w:iCs w:val="1"/>
      <w:color w:val="4472c4" w:themeColor="accent1"/>
    </w:rPr>
  </w:style>
  <w:style w:type="character" w:styleId="aa">
    <w:name w:val="Subtle Reference"/>
    <w:uiPriority w:val="31"/>
    <w:qFormat w:val="1"/>
    <w:rPr>
      <w:smallCaps w:val="1"/>
      <w:color w:val="ed7d31" w:themeColor="accent2"/>
      <w:u w:val="single"/>
    </w:rPr>
  </w:style>
  <w:style w:type="character" w:styleId="ab">
    <w:name w:val="Intense Reference"/>
    <w:uiPriority w:val="32"/>
    <w:qFormat w:val="1"/>
    <w:rPr>
      <w:b w:val="1"/>
      <w:bCs w:val="1"/>
      <w:smallCaps w:val="1"/>
      <w:color w:val="ed7d31" w:themeColor="accent2"/>
      <w:spacing w:val="5"/>
      <w:u w:val="single"/>
    </w:rPr>
  </w:style>
  <w:style w:type="character" w:styleId="ac">
    <w:name w:val="Book Title"/>
    <w:uiPriority w:val="33"/>
    <w:qFormat w:val="1"/>
    <w:rPr>
      <w:b w:val="1"/>
      <w:bCs w:val="1"/>
      <w:smallCaps w:val="1"/>
      <w:spacing w:val="5"/>
    </w:rPr>
  </w:style>
  <w:style w:type="paragraph" w:styleId="ad">
    <w:name w:val="footnote text"/>
    <w:link w:val="ae"/>
    <w:uiPriority w:val="99"/>
    <w:semiHidden w:val="1"/>
    <w:unhideWhenUsed w:val="1"/>
    <w:pPr>
      <w:spacing w:after="0" w:line="240" w:lineRule="auto"/>
    </w:pPr>
    <w:rPr>
      <w:sz w:val="20"/>
      <w:szCs w:val="20"/>
    </w:rPr>
  </w:style>
  <w:style w:type="character" w:styleId="ae" w:customStyle="1">
    <w:name w:val="Текст сноски Знак"/>
    <w:link w:val="ad"/>
    <w:uiPriority w:val="99"/>
    <w:semiHidden w:val="1"/>
    <w:rPr>
      <w:sz w:val="20"/>
      <w:szCs w:val="20"/>
    </w:rPr>
  </w:style>
  <w:style w:type="character" w:styleId="af">
    <w:name w:val="footnote reference"/>
    <w:uiPriority w:val="99"/>
    <w:semiHidden w:val="1"/>
    <w:unhideWhenUsed w:val="1"/>
    <w:rPr>
      <w:vertAlign w:val="superscript"/>
    </w:rPr>
  </w:style>
  <w:style w:type="paragraph" w:styleId="af0">
    <w:name w:val="endnote text"/>
    <w:link w:val="af1"/>
    <w:uiPriority w:val="99"/>
    <w:semiHidden w:val="1"/>
    <w:unhideWhenUsed w:val="1"/>
    <w:pPr>
      <w:spacing w:after="0" w:line="240" w:lineRule="auto"/>
    </w:pPr>
    <w:rPr>
      <w:sz w:val="20"/>
      <w:szCs w:val="20"/>
    </w:rPr>
  </w:style>
  <w:style w:type="character" w:styleId="af1" w:customStyle="1">
    <w:name w:val="Текст концевой сноски Знак"/>
    <w:link w:val="af0"/>
    <w:uiPriority w:val="99"/>
    <w:semiHidden w:val="1"/>
    <w:rPr>
      <w:sz w:val="20"/>
      <w:szCs w:val="20"/>
    </w:rPr>
  </w:style>
  <w:style w:type="character" w:styleId="af2">
    <w:name w:val="endnote reference"/>
    <w:uiPriority w:val="99"/>
    <w:semiHidden w:val="1"/>
    <w:unhideWhenUsed w:val="1"/>
    <w:rPr>
      <w:vertAlign w:val="superscript"/>
    </w:rPr>
  </w:style>
  <w:style w:type="paragraph" w:styleId="af3">
    <w:name w:val="Plain Text"/>
    <w:link w:val="af4"/>
    <w:uiPriority w:val="99"/>
    <w:semiHidden w:val="1"/>
    <w:unhideWhenUsed w:val="1"/>
    <w:pPr>
      <w:spacing w:after="0" w:line="240" w:lineRule="auto"/>
    </w:pPr>
    <w:rPr>
      <w:rFonts w:ascii="Courier New" w:cs="Courier New" w:hAnsi="Courier New"/>
      <w:sz w:val="21"/>
      <w:szCs w:val="21"/>
    </w:rPr>
  </w:style>
  <w:style w:type="character" w:styleId="af4" w:customStyle="1">
    <w:name w:val="Текст Знак"/>
    <w:link w:val="af3"/>
    <w:uiPriority w:val="99"/>
    <w:rPr>
      <w:rFonts w:ascii="Courier New" w:cs="Courier New" w:hAnsi="Courier New"/>
      <w:sz w:val="21"/>
      <w:szCs w:val="21"/>
    </w:rPr>
  </w:style>
  <w:style w:type="paragraph" w:styleId="af5">
    <w:name w:val="header"/>
    <w:link w:val="af6"/>
    <w:uiPriority w:val="99"/>
    <w:unhideWhenUsed w:val="1"/>
    <w:pPr>
      <w:spacing w:after="0" w:line="240" w:lineRule="auto"/>
    </w:pPr>
  </w:style>
  <w:style w:type="character" w:styleId="af6" w:customStyle="1">
    <w:name w:val="Верхний колонтитул Знак"/>
    <w:link w:val="af5"/>
    <w:uiPriority w:val="99"/>
  </w:style>
  <w:style w:type="paragraph" w:styleId="af7">
    <w:name w:val="footer"/>
    <w:link w:val="af8"/>
    <w:uiPriority w:val="99"/>
    <w:unhideWhenUsed w:val="1"/>
    <w:pPr>
      <w:spacing w:after="0" w:line="240" w:lineRule="auto"/>
    </w:pPr>
  </w:style>
  <w:style w:type="character" w:styleId="af8" w:customStyle="1">
    <w:name w:val="Нижний колонтитул Знак"/>
    <w:link w:val="af7"/>
    <w:uiPriority w:val="99"/>
  </w:style>
  <w:style w:type="paragraph" w:styleId="af9">
    <w:name w:val="caption"/>
    <w:uiPriority w:val="35"/>
    <w:unhideWhenUsed w:val="1"/>
    <w:qFormat w:val="1"/>
    <w:pPr>
      <w:spacing w:after="200" w:line="240" w:lineRule="auto"/>
    </w:pPr>
    <w:rPr>
      <w:i w:val="1"/>
      <w:iCs w:val="1"/>
      <w:color w:val="44546a" w:themeColor="text2"/>
      <w:sz w:val="18"/>
      <w:szCs w:val="18"/>
    </w:rPr>
  </w:style>
  <w:style w:type="table" w:styleId="TableNormal1" w:customStyle="1">
    <w:name w:val="Table Normal"/>
    <w:uiPriority w:val="99"/>
    <w:tblPr>
      <w:tblCellMar>
        <w:top w:w="0.0" w:type="dxa"/>
        <w:left w:w="0.0" w:type="dxa"/>
        <w:bottom w:w="0.0" w:type="dxa"/>
        <w:right w:w="0.0" w:type="dxa"/>
      </w:tblCellMar>
    </w:tblPr>
  </w:style>
  <w:style w:type="table" w:styleId="TableNormal10" w:customStyle="1">
    <w:name w:val="Table Normal1"/>
    <w:uiPriority w:val="99"/>
    <w:tblPr>
      <w:tblCellMar>
        <w:top w:w="0.0" w:type="dxa"/>
        <w:left w:w="0.0" w:type="dxa"/>
        <w:bottom w:w="0.0" w:type="dxa"/>
        <w:right w:w="0.0" w:type="dxa"/>
      </w:tblCellMar>
    </w:tblPr>
  </w:style>
  <w:style w:type="table" w:styleId="TableGrid" w:customStyle="1">
    <w:name w:val="TableGrid"/>
    <w:uiPriority w:val="99"/>
    <w:pPr>
      <w:spacing w:after="0" w:line="240" w:lineRule="auto"/>
    </w:pPr>
    <w:tblPr>
      <w:tblCellMar>
        <w:top w:w="0.0" w:type="dxa"/>
        <w:left w:w="0.0" w:type="dxa"/>
        <w:bottom w:w="0.0" w:type="dxa"/>
        <w:right w:w="0.0" w:type="dxa"/>
      </w:tblCellMar>
    </w:tblPr>
  </w:style>
  <w:style w:type="paragraph" w:styleId="afa">
    <w:name w:val="Normal (Web)"/>
    <w:uiPriority w:val="99"/>
    <w:semiHidden w:val="1"/>
    <w:unhideWhenUsed w:val="1"/>
    <w:pPr>
      <w:spacing w:after="100" w:before="100" w:line="240" w:lineRule="auto"/>
      <w:ind w:left="0" w:firstLine="0"/>
      <w:jc w:val="left"/>
    </w:pPr>
  </w:style>
  <w:style w:type="character" w:styleId="afb">
    <w:name w:val="Strong"/>
    <w:basedOn w:val="a0"/>
    <w:uiPriority w:val="22"/>
    <w:qFormat w:val="1"/>
    <w:rPr>
      <w:b w:val="1"/>
      <w:bCs w:val="1"/>
    </w:rPr>
  </w:style>
  <w:style w:type="paragraph" w:styleId="afc">
    <w:name w:val="List Paragraph"/>
    <w:uiPriority w:val="34"/>
    <w:qFormat w:val="1"/>
    <w:pPr>
      <w:ind w:left="720"/>
      <w:contextualSpacing w:val="1"/>
    </w:pPr>
  </w:style>
  <w:style w:type="table" w:styleId="40" w:customStyle="1">
    <w:name w:val="4"/>
    <w:basedOn w:val="TableNormal10"/>
    <w:uiPriority w:val="99"/>
    <w:pPr>
      <w:spacing w:after="0" w:line="240" w:lineRule="auto"/>
    </w:pPr>
    <w:tblPr>
      <w:tblStyleRowBandSize w:val="1"/>
      <w:tblStyleColBandSize w:val="1"/>
      <w:tblCellMar>
        <w:top w:w="8.0" w:type="dxa"/>
        <w:left w:w="108.0" w:type="dxa"/>
        <w:right w:w="115.0" w:type="dxa"/>
      </w:tblCellMar>
    </w:tblPr>
  </w:style>
  <w:style w:type="table" w:styleId="30" w:customStyle="1">
    <w:name w:val="3"/>
    <w:basedOn w:val="TableNormal10"/>
    <w:uiPriority w:val="99"/>
    <w:tblPr>
      <w:tblStyleRowBandSize w:val="1"/>
      <w:tblStyleColBandSize w:val="1"/>
      <w:tblCellMar>
        <w:top w:w="100.0" w:type="dxa"/>
        <w:left w:w="100.0" w:type="dxa"/>
        <w:bottom w:w="100.0" w:type="dxa"/>
        <w:right w:w="100.0" w:type="dxa"/>
      </w:tblCellMar>
    </w:tblPr>
  </w:style>
  <w:style w:type="table" w:styleId="22" w:customStyle="1">
    <w:name w:val="2"/>
    <w:basedOn w:val="TableNormal10"/>
    <w:uiPriority w:val="99"/>
    <w:pPr>
      <w:spacing w:after="0" w:line="240" w:lineRule="auto"/>
    </w:pPr>
    <w:tblPr>
      <w:tblStyleRowBandSize w:val="1"/>
      <w:tblStyleColBandSize w:val="1"/>
      <w:tblCellMar>
        <w:top w:w="8.0" w:type="dxa"/>
        <w:left w:w="108.0" w:type="dxa"/>
        <w:right w:w="115.0" w:type="dxa"/>
      </w:tblCellMar>
    </w:tblPr>
  </w:style>
  <w:style w:type="table" w:styleId="10" w:customStyle="1">
    <w:name w:val="1"/>
    <w:basedOn w:val="TableNormal10"/>
    <w:uiPriority w:val="99"/>
    <w:tblPr>
      <w:tblStyleRowBandSize w:val="1"/>
      <w:tblStyleColBandSize w:val="1"/>
      <w:tblCellMar>
        <w:top w:w="100.0" w:type="dxa"/>
        <w:left w:w="100.0" w:type="dxa"/>
        <w:bottom w:w="100.0" w:type="dxa"/>
        <w:right w:w="100.0" w:type="dxa"/>
      </w:tblCellMar>
    </w:tblPr>
  </w:style>
  <w:style w:type="character" w:styleId="afd">
    <w:name w:val="Hyperlink"/>
    <w:basedOn w:val="a0"/>
    <w:uiPriority w:val="99"/>
    <w:unhideWhenUsed w:val="1"/>
    <w:rPr>
      <w:color w:val="0000ff"/>
      <w:u w:val="single"/>
    </w:rPr>
  </w:style>
  <w:style w:type="character" w:styleId="afe">
    <w:name w:val="FollowedHyperlink"/>
    <w:basedOn w:val="a0"/>
    <w:uiPriority w:val="99"/>
    <w:semiHidden w:val="1"/>
    <w:unhideWhenUsed w:val="1"/>
    <w:rPr>
      <w:color w:val="954f72" w:themeColor="followedHyperlink"/>
      <w:u w:val="single"/>
    </w:rPr>
  </w:style>
  <w:style w:type="table" w:styleId="aff">
    <w:name w:val="Table Grid"/>
    <w:basedOn w:val="a1"/>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0" w:customStyle="1">
    <w:basedOn w:val="TableNormal1"/>
    <w:pPr>
      <w:spacing w:after="0" w:line="240" w:lineRule="auto"/>
    </w:pPr>
    <w:tblPr>
      <w:tblStyleRowBandSize w:val="1"/>
      <w:tblStyleColBandSize w:val="1"/>
      <w:tblCellMar>
        <w:left w:w="108.0" w:type="dxa"/>
        <w:right w:w="108.0" w:type="dxa"/>
      </w:tblCellMar>
    </w:tblPr>
  </w:style>
  <w:style w:type="table" w:styleId="aff1" w:customStyle="1">
    <w:basedOn w:val="TableNormal1"/>
    <w:pPr>
      <w:spacing w:after="0" w:line="240" w:lineRule="auto"/>
    </w:pPr>
    <w:tblPr>
      <w:tblStyleRowBandSize w:val="1"/>
      <w:tblStyleColBandSize w:val="1"/>
      <w:tblCellMar>
        <w:left w:w="108.0" w:type="dxa"/>
        <w:right w:w="108.0" w:type="dxa"/>
      </w:tblCellMar>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table" w:styleId="aff5" w:customStyle="1">
    <w:basedOn w:val="TableNormal1"/>
    <w:tblPr>
      <w:tblStyleRowBandSize w:val="1"/>
      <w:tblStyleColBandSize w:val="1"/>
    </w:tblPr>
  </w:style>
  <w:style w:type="table" w:styleId="aff6" w:customStyle="1">
    <w:basedOn w:val="TableNormal1"/>
    <w:tblPr>
      <w:tblStyleRowBandSize w:val="1"/>
      <w:tblStyleColBandSize w:val="1"/>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Pr>
  </w:style>
  <w:style w:type="table" w:styleId="aff9" w:customStyle="1">
    <w:basedOn w:val="TableNormal1"/>
    <w:tblPr>
      <w:tblStyleRowBandSize w:val="1"/>
      <w:tblStyleColBandSize w:val="1"/>
    </w:tblPr>
  </w:style>
  <w:style w:type="table" w:styleId="affa" w:customStyle="1">
    <w:basedOn w:val="TableNormal1"/>
    <w:tblPr>
      <w:tblStyleRowBandSize w:val="1"/>
      <w:tblStyleColBandSize w:val="1"/>
    </w:tblPr>
  </w:style>
  <w:style w:type="table" w:styleId="af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e" w:customStyle="1">
    <w:basedOn w:val="TableNormal0"/>
    <w:tblPr>
      <w:tblStyleRowBandSize w:val="1"/>
      <w:tblStyleColBandSize w:val="1"/>
      <w:tblCellMar>
        <w:top w:w="0.0" w:type="dxa"/>
        <w:left w:w="0.0" w:type="dxa"/>
        <w:bottom w:w="0.0" w:type="dxa"/>
        <w:right w:w="0.0" w:type="dxa"/>
      </w:tblCellMar>
    </w:tblPr>
  </w:style>
  <w:style w:type="table" w:styleId="afff" w:customStyle="1">
    <w:basedOn w:val="TableNormal0"/>
    <w:tblPr>
      <w:tblStyleRowBandSize w:val="1"/>
      <w:tblStyleColBandSize w:val="1"/>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vmp.gov.kz/ru/services/visa-service"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MCG3X42EuFp3xja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jhau1Pz7Fcdhw7kEokDvYJIHg==">CgMxLjAaFAoBMBIPCg0IB0IJEgdHdW5nc3VoGhQKATESDwoNCAdCCRIHR3VuZ3N1aBoUCgEyEg8KDQgHQgkSB0d1bmdzdWgaFAoBMxIPCg0IB0IJEgdHdW5nc3VoGhQKATQSDwoNCAdCCRIHR3VuZ3N1aBofCgE1EhoKGAgJUhQKEnRhYmxlLnQwNGdmZmRvdWsyNxoUCgE2Eg8KDQgHQgkSB0d1bmdzdWgaFAoBNxIPCg0IB0IJEgdHdW5nc3VoGhQKATgSDwoNCAdCCRIHR3VuZ3N1aBoUCgE5Eg8KDQgHQgkSB0d1bmdzdWgaIAoCMTASGgoYCAlSFAoSdGFibGUuaDNiOTFuM2prbnZrMghoLmdqZGd4czgAciExOE9rYlFPQlZ3WHZtWUlmRjNyWWxNUzhlVkloMHhre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2026-01-19T13:52:00Z</dcterms:created>
  <dc:creator>gateway</dc:creator>
</cp:coreProperties>
</file>